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DACEC" w14:textId="77777777" w:rsidR="00BE3641" w:rsidRPr="00055E13" w:rsidRDefault="00BE3641" w:rsidP="00BE3641">
      <w:pPr>
        <w:spacing w:after="0" w:line="240" w:lineRule="auto"/>
        <w:jc w:val="center"/>
        <w:rPr>
          <w:rFonts w:ascii="Lato Light" w:eastAsia="Calibri" w:hAnsi="Lato Light" w:cs="Times New Roman"/>
          <w:i/>
          <w:sz w:val="20"/>
          <w:szCs w:val="20"/>
          <w:u w:val="single"/>
        </w:rPr>
      </w:pPr>
      <w:r w:rsidRPr="00055E13">
        <w:rPr>
          <w:rFonts w:ascii="Lato Light" w:eastAsia="Calibri" w:hAnsi="Lato Light" w:cs="Times New Roman"/>
          <w:i/>
          <w:sz w:val="20"/>
          <w:szCs w:val="20"/>
          <w:u w:val="single"/>
        </w:rPr>
        <w:t xml:space="preserve">Klauzula informacyjna z art. 13 RODO </w:t>
      </w:r>
    </w:p>
    <w:p w14:paraId="556F96A6" w14:textId="77777777" w:rsidR="00BE3641" w:rsidRPr="00055E13" w:rsidRDefault="00BE3641" w:rsidP="00BE3641">
      <w:pPr>
        <w:spacing w:before="120" w:after="120" w:line="276" w:lineRule="auto"/>
        <w:jc w:val="both"/>
        <w:rPr>
          <w:rFonts w:ascii="Lato Light" w:eastAsia="Calibri" w:hAnsi="Lato Light" w:cs="Times New Roman"/>
          <w:sz w:val="20"/>
          <w:szCs w:val="20"/>
        </w:rPr>
      </w:pPr>
    </w:p>
    <w:p w14:paraId="34F351FF" w14:textId="792F52DF" w:rsidR="00BE3641" w:rsidRPr="00055E13" w:rsidRDefault="00BE3641" w:rsidP="00BE3641">
      <w:pPr>
        <w:spacing w:after="150" w:line="360" w:lineRule="auto"/>
        <w:ind w:firstLine="567"/>
        <w:jc w:val="both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Zgodnie z art. 13 ust. 1 i 2 </w:t>
      </w:r>
      <w:bookmarkStart w:id="0" w:name="_Hlk14357917"/>
      <w:r w:rsidRPr="00055E13">
        <w:rPr>
          <w:rFonts w:ascii="Lato Light" w:eastAsia="Calibri" w:hAnsi="Lato Light" w:cs="Times New Roman"/>
          <w:sz w:val="20"/>
          <w:szCs w:val="20"/>
        </w:rPr>
        <w:t>rozporządzenia Parlamentu Europejskiego i Rady (UE) 2016/679 z dnia 27 kwietnia 2016 r.</w:t>
      </w:r>
      <w:bookmarkEnd w:id="0"/>
      <w:r w:rsidRPr="00055E13">
        <w:rPr>
          <w:rFonts w:ascii="Lato Light" w:eastAsia="Calibri" w:hAnsi="Lato Light" w:cs="Times New Roman"/>
          <w:sz w:val="20"/>
          <w:szCs w:val="20"/>
        </w:rPr>
        <w:t xml:space="preserve">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dalej „RODO”, informujemy, że: </w:t>
      </w:r>
    </w:p>
    <w:p w14:paraId="7CE728BA" w14:textId="77777777" w:rsidR="005D6204" w:rsidRPr="00055E13" w:rsidRDefault="00BE3641" w:rsidP="00BE3641">
      <w:pPr>
        <w:numPr>
          <w:ilvl w:val="0"/>
          <w:numId w:val="16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i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administratorem Pani/Pana danych osobowych jest</w:t>
      </w:r>
      <w:r w:rsidR="005D620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:</w:t>
      </w:r>
    </w:p>
    <w:p w14:paraId="4B0D87E0" w14:textId="1A2B5413" w:rsidR="005D6204" w:rsidRPr="00055E13" w:rsidRDefault="00DE4654" w:rsidP="00FE3765">
      <w:pPr>
        <w:pStyle w:val="Akapitzlist"/>
        <w:rPr>
          <w:rFonts w:ascii="Lato Light" w:hAnsi="Lato Light" w:cs="Times New Roman"/>
          <w:sz w:val="20"/>
          <w:szCs w:val="20"/>
        </w:rPr>
      </w:pPr>
      <w:r w:rsidRPr="00055E13">
        <w:rPr>
          <w:rFonts w:ascii="Lato Light" w:hAnsi="Lato Light" w:cs="Times New Roman"/>
          <w:sz w:val="20"/>
          <w:szCs w:val="20"/>
        </w:rPr>
        <w:t>PHH</w:t>
      </w:r>
      <w:r w:rsidR="005D6204" w:rsidRPr="00055E13">
        <w:rPr>
          <w:rFonts w:ascii="Lato Light" w:hAnsi="Lato Light" w:cs="Times New Roman"/>
          <w:sz w:val="20"/>
          <w:szCs w:val="20"/>
        </w:rPr>
        <w:t xml:space="preserve"> Hotele Sp. z o.o. z siedzibą w Warszawie (00-906), przy ul. Żwirki i Wigury 1, </w:t>
      </w:r>
    </w:p>
    <w:p w14:paraId="759D687E" w14:textId="470C36A5" w:rsidR="00BE3641" w:rsidRPr="00055E13" w:rsidRDefault="00000000" w:rsidP="00FE3765">
      <w:pPr>
        <w:pStyle w:val="Akapitzlist"/>
        <w:spacing w:after="150" w:line="360" w:lineRule="auto"/>
        <w:jc w:val="both"/>
        <w:rPr>
          <w:rFonts w:ascii="Lato Light" w:eastAsia="Times New Roman" w:hAnsi="Lato Light" w:cs="Times New Roman"/>
          <w:i/>
          <w:sz w:val="20"/>
          <w:szCs w:val="20"/>
          <w:lang w:eastAsia="pl-PL"/>
        </w:rPr>
      </w:pPr>
      <w:hyperlink r:id="rId8" w:history="1">
        <w:r w:rsidR="00DE4654" w:rsidRPr="00055E13">
          <w:rPr>
            <w:rStyle w:val="Hipercze"/>
            <w:rFonts w:ascii="Lato Light" w:hAnsi="Lato Light" w:cs="Times New Roman"/>
            <w:sz w:val="20"/>
            <w:szCs w:val="20"/>
          </w:rPr>
          <w:t>www.phhhotele.pl</w:t>
        </w:r>
      </w:hyperlink>
      <w:r w:rsidR="00BE3641" w:rsidRPr="00055E13">
        <w:rPr>
          <w:rFonts w:ascii="Lato Light" w:eastAsia="Calibri" w:hAnsi="Lato Light" w:cs="Times New Roman"/>
          <w:i/>
          <w:sz w:val="20"/>
          <w:szCs w:val="20"/>
        </w:rPr>
        <w:t>;</w:t>
      </w:r>
    </w:p>
    <w:p w14:paraId="32BEA734" w14:textId="2AAA5261" w:rsidR="00BE3641" w:rsidRPr="00055E13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inspektorem ochrony danych osobowych w</w:t>
      </w:r>
      <w:r w:rsidR="005D620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</w:t>
      </w:r>
      <w:r w:rsidR="00DE4654" w:rsidRPr="00055E13">
        <w:rPr>
          <w:rFonts w:ascii="Lato Light" w:hAnsi="Lato Light" w:cs="Times New Roman"/>
          <w:sz w:val="20"/>
          <w:szCs w:val="20"/>
        </w:rPr>
        <w:t>PHH</w:t>
      </w:r>
      <w:r w:rsidR="005D6204" w:rsidRPr="00055E13">
        <w:rPr>
          <w:rFonts w:ascii="Lato Light" w:hAnsi="Lato Light" w:cs="Times New Roman"/>
          <w:sz w:val="20"/>
          <w:szCs w:val="20"/>
        </w:rPr>
        <w:t xml:space="preserve"> Hotele Sp. z o.o</w:t>
      </w:r>
      <w:r w:rsidR="00C422DD" w:rsidRPr="00055E13">
        <w:rPr>
          <w:rFonts w:ascii="Lato Light" w:hAnsi="Lato Light" w:cs="Times New Roman"/>
          <w:sz w:val="20"/>
          <w:szCs w:val="20"/>
        </w:rPr>
        <w:t>.</w:t>
      </w:r>
      <w:r w:rsidR="005D6204" w:rsidRPr="00055E13" w:rsidDel="005D6204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jest</w:t>
      </w:r>
      <w:r w:rsidR="005D620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:</w:t>
      </w:r>
      <w:r w:rsidR="005D620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br/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Maria Beroud-Mazur, iod@</w:t>
      </w:r>
      <w:r w:rsidR="00DE465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phh</w:t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hotele.pl</w:t>
      </w:r>
    </w:p>
    <w:p w14:paraId="3E8169C5" w14:textId="5AD7FF89" w:rsidR="00C86F8E" w:rsidRPr="00055E13" w:rsidRDefault="00BE3641" w:rsidP="005434E5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Pani/Pana dane osobowe przetwarzane będą na podstawie art. 6 ust. 1 lit. </w:t>
      </w:r>
      <w:r w:rsidR="005D6204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b</w:t>
      </w:r>
      <w:r w:rsidRPr="00055E13">
        <w:rPr>
          <w:rFonts w:ascii="Lato Light" w:eastAsia="Times New Roman" w:hAnsi="Lato Light" w:cs="Times New Roman"/>
          <w:i/>
          <w:sz w:val="20"/>
          <w:szCs w:val="20"/>
          <w:lang w:eastAsia="pl-PL"/>
        </w:rPr>
        <w:t xml:space="preserve"> 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RODO w celu </w:t>
      </w:r>
      <w:r w:rsidRPr="00055E13">
        <w:rPr>
          <w:rFonts w:ascii="Lato Light" w:eastAsia="Calibri" w:hAnsi="Lato Light" w:cs="Times New Roman"/>
          <w:sz w:val="20"/>
          <w:szCs w:val="20"/>
        </w:rPr>
        <w:t xml:space="preserve">związanym z </w:t>
      </w:r>
      <w:r w:rsidR="00DE4654" w:rsidRPr="00055E13">
        <w:rPr>
          <w:rFonts w:ascii="Lato Light" w:eastAsia="Calibri" w:hAnsi="Lato Light" w:cs="Times New Roman"/>
          <w:sz w:val="20"/>
          <w:szCs w:val="20"/>
        </w:rPr>
        <w:t>postępowaniem przetargowym</w:t>
      </w:r>
      <w:r w:rsidR="005D6204" w:rsidRPr="00055E13">
        <w:rPr>
          <w:rFonts w:ascii="Lato Light" w:eastAsia="Calibri" w:hAnsi="Lato Light" w:cs="Times New Roman"/>
          <w:sz w:val="20"/>
          <w:szCs w:val="20"/>
        </w:rPr>
        <w:t xml:space="preserve"> </w:t>
      </w:r>
      <w:r w:rsidRPr="00055E13">
        <w:rPr>
          <w:rFonts w:ascii="Lato Light" w:eastAsia="Calibri" w:hAnsi="Lato Light" w:cs="Times New Roman"/>
          <w:sz w:val="20"/>
          <w:szCs w:val="20"/>
        </w:rPr>
        <w:t>o udzielenie zamówienia</w:t>
      </w:r>
      <w:r w:rsidR="00FE3765" w:rsidRPr="00055E13">
        <w:rPr>
          <w:rFonts w:ascii="Lato Light" w:eastAsia="Calibri" w:hAnsi="Lato Light" w:cs="Times New Roman"/>
          <w:sz w:val="20"/>
          <w:szCs w:val="20"/>
        </w:rPr>
        <w:t xml:space="preserve"> na wykonanie </w:t>
      </w:r>
      <w:r w:rsidR="0011134D" w:rsidRPr="00055E13">
        <w:rPr>
          <w:rFonts w:ascii="Lato Light" w:eastAsia="Calibri" w:hAnsi="Lato Light" w:cs="Times New Roman"/>
          <w:sz w:val="20"/>
          <w:szCs w:val="20"/>
        </w:rPr>
        <w:t>dwóch zadań:</w:t>
      </w:r>
      <w:r w:rsidR="00EF56AB" w:rsidRPr="00055E13">
        <w:rPr>
          <w:rFonts w:ascii="Lato Light" w:eastAsia="Calibri" w:hAnsi="Lato Light" w:cs="Times New Roman"/>
          <w:sz w:val="20"/>
          <w:szCs w:val="20"/>
        </w:rPr>
        <w:t xml:space="preserve"> </w:t>
      </w:r>
    </w:p>
    <w:p w14:paraId="30F55F6B" w14:textId="77777777" w:rsidR="003C18C1" w:rsidRPr="003C18C1" w:rsidRDefault="00265BEF" w:rsidP="00746F7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150" w:line="360" w:lineRule="auto"/>
        <w:ind w:left="426" w:hanging="567"/>
        <w:jc w:val="both"/>
        <w:rPr>
          <w:rFonts w:ascii="Lato Light" w:eastAsia="Calibri" w:hAnsi="Lato Light" w:cs="Times New Roman"/>
          <w:sz w:val="20"/>
          <w:szCs w:val="20"/>
        </w:rPr>
      </w:pPr>
      <w:bookmarkStart w:id="1" w:name="_Hlk95333406"/>
      <w:r w:rsidRPr="007D2244">
        <w:rPr>
          <w:rFonts w:ascii="Lato Light" w:hAnsi="Lato Light" w:cs="Times New Roman"/>
          <w:iCs/>
          <w:szCs w:val="28"/>
        </w:rPr>
        <w:t>„</w:t>
      </w:r>
      <w:r w:rsidR="007D2244" w:rsidRPr="007D2244">
        <w:rPr>
          <w:rFonts w:ascii="Lato Light" w:hAnsi="Lato Light" w:cstheme="minorHAnsi"/>
          <w:b/>
          <w:bCs/>
        </w:rPr>
        <w:t xml:space="preserve">Wyłonienie Wykonawcy w formule Wybuduj dla zadania inwestycyjnego p.n.: </w:t>
      </w:r>
    </w:p>
    <w:p w14:paraId="1571CBF4" w14:textId="7C9D4DF1" w:rsidR="00265BEF" w:rsidRPr="003C18C1" w:rsidRDefault="007D2244" w:rsidP="003C18C1">
      <w:pPr>
        <w:ind w:left="708"/>
        <w:jc w:val="both"/>
        <w:rPr>
          <w:rFonts w:ascii="Lato Light" w:hAnsi="Lato Light" w:cstheme="minorHAnsi"/>
          <w:b/>
          <w:bCs/>
        </w:rPr>
      </w:pPr>
      <w:r w:rsidRPr="007D2244">
        <w:rPr>
          <w:rFonts w:ascii="Lato Light" w:hAnsi="Lato Light" w:cstheme="minorHAnsi"/>
          <w:b/>
          <w:bCs/>
        </w:rPr>
        <w:t>„</w:t>
      </w:r>
      <w:bookmarkStart w:id="2" w:name="_Hlk121823178"/>
      <w:r w:rsidR="003C18C1" w:rsidRPr="00686FF0">
        <w:rPr>
          <w:rFonts w:ascii="Lato Light" w:hAnsi="Lato Light" w:cstheme="minorHAnsi"/>
          <w:b/>
          <w:bCs/>
        </w:rPr>
        <w:t>Modernizacja budynku i otoczenia „Hotelu Royal” w Krakowie - przebudowa i rozbudowa czterech budynków hotelowych w zakresie elewacji</w:t>
      </w:r>
      <w:r w:rsidR="003C18C1">
        <w:rPr>
          <w:rFonts w:ascii="Lato Light" w:hAnsi="Lato Light" w:cstheme="minorHAnsi"/>
          <w:b/>
          <w:bCs/>
        </w:rPr>
        <w:t>,</w:t>
      </w:r>
      <w:r w:rsidR="003C18C1" w:rsidRPr="00686FF0">
        <w:rPr>
          <w:rFonts w:ascii="Lato Light" w:hAnsi="Lato Light" w:cstheme="minorHAnsi"/>
          <w:b/>
          <w:bCs/>
        </w:rPr>
        <w:t xml:space="preserve"> parkingu, przyłączy do budynku wraz               </w:t>
      </w:r>
      <w:r w:rsidR="003C18C1">
        <w:rPr>
          <w:rFonts w:ascii="Lato Light" w:hAnsi="Lato Light" w:cstheme="minorHAnsi"/>
          <w:b/>
          <w:bCs/>
        </w:rPr>
        <w:t>z wymianą stolarki okiennej i drzwiowej,</w:t>
      </w:r>
      <w:r w:rsidR="003C18C1" w:rsidRPr="00686FF0">
        <w:rPr>
          <w:rFonts w:ascii="Lato Light" w:hAnsi="Lato Light" w:cstheme="minorHAnsi"/>
          <w:b/>
          <w:bCs/>
        </w:rPr>
        <w:t xml:space="preserve"> z modernizacją wewnętrzną  pełno-branżową (instalacje wodociągowe, kanalizacyjne, grzewcze, gazowe, centralne ogrzewanie, wentylacyjne, klimatyzacyjne, elektryczne, teletechniczne,  niskoprądowe, automatyki oraz </w:t>
      </w:r>
      <w:r w:rsidR="003C18C1" w:rsidRPr="00FE0D7F">
        <w:rPr>
          <w:rFonts w:ascii="Lato Light" w:hAnsi="Lato Light" w:cstheme="minorHAnsi"/>
          <w:b/>
          <w:bCs/>
        </w:rPr>
        <w:t>architektura  i konstrukcja,  aranżacja  i  wyposażenie  wnętrz)  wraz  z  dostosowaniem  obiektu  do  wymagań franczyzodawcy i standardu 5*****” na terenie działek o nr ew. 529/1, 528, 527, 526, 540/15 obręb S-1, jedn. ewid. Śródmieście</w:t>
      </w:r>
      <w:r w:rsidR="003C18C1" w:rsidRPr="00686FF0">
        <w:rPr>
          <w:rFonts w:ascii="Lato Light" w:hAnsi="Lato Light" w:cstheme="minorHAnsi"/>
          <w:b/>
          <w:bCs/>
        </w:rPr>
        <w:t xml:space="preserve"> przy ul. Św. Gertrudy 26-29, </w:t>
      </w:r>
      <w:r w:rsidR="003C18C1">
        <w:rPr>
          <w:rFonts w:ascii="Lato Light" w:hAnsi="Lato Light" w:cstheme="minorHAnsi"/>
          <w:b/>
          <w:bCs/>
        </w:rPr>
        <w:t>31-048</w:t>
      </w:r>
      <w:r w:rsidR="003C18C1" w:rsidRPr="00686FF0">
        <w:rPr>
          <w:rFonts w:ascii="Lato Light" w:hAnsi="Lato Light" w:cstheme="minorHAnsi"/>
          <w:b/>
          <w:bCs/>
        </w:rPr>
        <w:t xml:space="preserve"> Kraków.”</w:t>
      </w:r>
      <w:bookmarkEnd w:id="1"/>
      <w:bookmarkEnd w:id="2"/>
    </w:p>
    <w:p w14:paraId="5721526D" w14:textId="49A9F9E6" w:rsidR="00BE3641" w:rsidRPr="00055E13" w:rsidRDefault="00BE3641" w:rsidP="00746F74">
      <w:pPr>
        <w:spacing w:after="150" w:line="360" w:lineRule="auto"/>
        <w:ind w:left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Calibri" w:hAnsi="Lato Light" w:cs="Times New Roman"/>
          <w:sz w:val="20"/>
          <w:szCs w:val="20"/>
        </w:rPr>
        <w:t xml:space="preserve">prowadzonym </w:t>
      </w:r>
      <w:r w:rsidR="00FE3765" w:rsidRPr="00055E13">
        <w:rPr>
          <w:rFonts w:ascii="Lato Light" w:hAnsi="Lato Light" w:cs="Times New Roman"/>
          <w:sz w:val="20"/>
          <w:szCs w:val="20"/>
        </w:rPr>
        <w:t>na podstawie Kodeksu cywilnego</w:t>
      </w:r>
      <w:r w:rsidR="00265BEF">
        <w:rPr>
          <w:rFonts w:ascii="Lato Light" w:hAnsi="Lato Light" w:cs="Times New Roman"/>
          <w:sz w:val="20"/>
          <w:szCs w:val="20"/>
        </w:rPr>
        <w:t>.</w:t>
      </w:r>
    </w:p>
    <w:p w14:paraId="346405F3" w14:textId="524D4C92" w:rsidR="00BE3641" w:rsidRPr="00055E13" w:rsidRDefault="00BE3641" w:rsidP="00A62138">
      <w:pPr>
        <w:numPr>
          <w:ilvl w:val="0"/>
          <w:numId w:val="17"/>
        </w:numPr>
        <w:spacing w:after="150" w:line="360" w:lineRule="auto"/>
        <w:ind w:left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odbiorcami Pani/Pana danych osobowych będą osoby lub podmioty, którym udostępniona zostanie dokumentacja postępowania w oparciu </w:t>
      </w:r>
      <w:r w:rsidR="00893A22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o zawarte</w:t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</w:t>
      </w:r>
      <w:r w:rsidR="00A62138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z </w:t>
      </w:r>
      <w:r w:rsidR="00893A22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PHH</w:t>
      </w:r>
      <w:r w:rsidR="00A62138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 Hotele Sp. z o.o. </w:t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umowy o powierzeniu przetwarzania danych osobowych,</w:t>
      </w:r>
    </w:p>
    <w:p w14:paraId="7C4519C2" w14:textId="001264C5" w:rsidR="00BE3641" w:rsidRPr="00055E13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Pani/Pana dane osobowe będą przechowywane, przez okres </w:t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3 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lat od dnia zakończenia postępowania o udzielenie zamówienia, a jeżeli czas trwania umowy przekracza </w:t>
      </w:r>
      <w:r w:rsidR="00EF56AB"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3 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lata, okres przechowywania obejmuje cały czas trwania umowy;</w:t>
      </w:r>
    </w:p>
    <w:p w14:paraId="7518ECA6" w14:textId="77777777" w:rsidR="00BE3641" w:rsidRPr="00055E13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Calibri" w:hAnsi="Lato Light" w:cs="Times New Roman"/>
          <w:sz w:val="20"/>
          <w:szCs w:val="20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w odniesieniu do Pani/Pana danych osobowych decyzje nie będą podejmowane w sposób zautomatyzowany, stosowanie do art. 22 RODO;</w:t>
      </w:r>
    </w:p>
    <w:p w14:paraId="583B81C2" w14:textId="77777777" w:rsidR="00BE3641" w:rsidRPr="00055E13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posiada Pani/Pan:</w:t>
      </w:r>
    </w:p>
    <w:p w14:paraId="7DEDDE24" w14:textId="77777777" w:rsidR="00BE3641" w:rsidRPr="00055E13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na podstawie art. 15 RODO prawo dostępu do danych osobowych Pani/Pana dotyczących;</w:t>
      </w:r>
    </w:p>
    <w:p w14:paraId="29701626" w14:textId="77777777" w:rsidR="00BE3641" w:rsidRPr="00055E13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 xml:space="preserve">na podstawie art. 16 RODO prawo do sprostowania Pani/Pana danych osobowych </w:t>
      </w:r>
      <w:r w:rsidRPr="00055E13">
        <w:rPr>
          <w:rFonts w:ascii="Lato Light" w:eastAsia="Times New Roman" w:hAnsi="Lato Light" w:cs="Times New Roman"/>
          <w:b/>
          <w:sz w:val="20"/>
          <w:szCs w:val="20"/>
          <w:vertAlign w:val="superscript"/>
          <w:lang w:eastAsia="pl-PL"/>
        </w:rPr>
        <w:t>**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;</w:t>
      </w:r>
    </w:p>
    <w:p w14:paraId="4C0E6813" w14:textId="77777777" w:rsidR="00BE3641" w:rsidRPr="00055E13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lastRenderedPageBreak/>
        <w:t xml:space="preserve">na podstawie art. 18 RODO prawo żądania od administratora ograniczenia przetwarzania danych osobowych z zastrzeżeniem przypadków, o których mowa w art. 18 ust. 2 RODO ***;  </w:t>
      </w:r>
    </w:p>
    <w:p w14:paraId="5FBB8A8D" w14:textId="77777777" w:rsidR="00BE3641" w:rsidRPr="00055E13" w:rsidRDefault="00BE3641" w:rsidP="00BE3641">
      <w:pPr>
        <w:numPr>
          <w:ilvl w:val="0"/>
          <w:numId w:val="18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i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8BF2169" w14:textId="77777777" w:rsidR="00BE3641" w:rsidRPr="00055E13" w:rsidRDefault="00BE3641" w:rsidP="00BE3641">
      <w:pPr>
        <w:numPr>
          <w:ilvl w:val="0"/>
          <w:numId w:val="17"/>
        </w:numPr>
        <w:spacing w:after="150" w:line="360" w:lineRule="auto"/>
        <w:ind w:left="426" w:hanging="426"/>
        <w:contextualSpacing/>
        <w:jc w:val="both"/>
        <w:rPr>
          <w:rFonts w:ascii="Lato Light" w:eastAsia="Times New Roman" w:hAnsi="Lato Light" w:cs="Times New Roman"/>
          <w:i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nie przysługuje Pani/Panu:</w:t>
      </w:r>
    </w:p>
    <w:p w14:paraId="177178FC" w14:textId="77777777" w:rsidR="00BE3641" w:rsidRPr="00055E13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i/>
          <w:color w:val="00B0F0"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w związku z art. 17 ust. 3 lit. b, d lub e RODO prawo do usunięcia danych osobowych;</w:t>
      </w:r>
    </w:p>
    <w:p w14:paraId="773B2C17" w14:textId="77777777" w:rsidR="00BE3641" w:rsidRPr="00055E13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prawo do przenoszenia danych osobowych, o którym mowa w art. 20 RODO;</w:t>
      </w:r>
    </w:p>
    <w:p w14:paraId="341778AD" w14:textId="77777777" w:rsidR="00BE3641" w:rsidRPr="00055E13" w:rsidRDefault="00BE3641" w:rsidP="00BE3641">
      <w:pPr>
        <w:numPr>
          <w:ilvl w:val="0"/>
          <w:numId w:val="19"/>
        </w:numPr>
        <w:spacing w:after="150" w:line="360" w:lineRule="auto"/>
        <w:ind w:left="709" w:hanging="283"/>
        <w:contextualSpacing/>
        <w:jc w:val="both"/>
        <w:rPr>
          <w:rFonts w:ascii="Lato Light" w:eastAsia="Times New Roman" w:hAnsi="Lato Light" w:cs="Times New Roman"/>
          <w:b/>
          <w:i/>
          <w:sz w:val="20"/>
          <w:szCs w:val="20"/>
          <w:lang w:eastAsia="pl-PL"/>
        </w:rPr>
      </w:pPr>
      <w:r w:rsidRPr="00055E13">
        <w:rPr>
          <w:rFonts w:ascii="Lato Light" w:eastAsia="Times New Roman" w:hAnsi="Lato Light" w:cs="Times New Roman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Pr="00055E13">
        <w:rPr>
          <w:rFonts w:ascii="Lato Light" w:eastAsia="Times New Roman" w:hAnsi="Lato Light" w:cs="Times New Roman"/>
          <w:sz w:val="20"/>
          <w:szCs w:val="20"/>
          <w:lang w:eastAsia="pl-PL"/>
        </w:rPr>
        <w:t>.</w:t>
      </w:r>
      <w:r w:rsidRPr="00055E13">
        <w:rPr>
          <w:rFonts w:ascii="Lato Light" w:eastAsia="Times New Roman" w:hAnsi="Lato Light" w:cs="Times New Roman"/>
          <w:b/>
          <w:sz w:val="20"/>
          <w:szCs w:val="20"/>
          <w:lang w:eastAsia="pl-PL"/>
        </w:rPr>
        <w:t xml:space="preserve"> </w:t>
      </w:r>
    </w:p>
    <w:p w14:paraId="1EBCA6B9" w14:textId="77777777" w:rsidR="003A70FD" w:rsidRPr="00055E13" w:rsidRDefault="003A70FD" w:rsidP="003A70FD">
      <w:pPr>
        <w:rPr>
          <w:rFonts w:ascii="Lato Light" w:hAnsi="Lato Light" w:cs="Times New Roman"/>
          <w:sz w:val="20"/>
          <w:szCs w:val="20"/>
        </w:rPr>
      </w:pPr>
    </w:p>
    <w:p w14:paraId="4654C4F3" w14:textId="77777777" w:rsidR="003A70FD" w:rsidRPr="00055E13" w:rsidRDefault="003A70FD" w:rsidP="003A70FD">
      <w:pPr>
        <w:rPr>
          <w:rFonts w:ascii="Lato Light" w:hAnsi="Lato Light" w:cs="Times New Roman"/>
          <w:sz w:val="20"/>
          <w:szCs w:val="20"/>
        </w:rPr>
      </w:pPr>
      <w:r w:rsidRPr="00055E13">
        <w:rPr>
          <w:rFonts w:ascii="Lato Light" w:hAnsi="Lato Light" w:cs="Times New Roman"/>
          <w:sz w:val="20"/>
          <w:szCs w:val="20"/>
        </w:rPr>
        <w:t xml:space="preserve"> </w:t>
      </w:r>
    </w:p>
    <w:p w14:paraId="413561F3" w14:textId="05DE7A23" w:rsidR="004F380B" w:rsidRPr="00055E13" w:rsidRDefault="004F380B" w:rsidP="003A70FD">
      <w:pPr>
        <w:rPr>
          <w:rFonts w:ascii="Lato Light" w:hAnsi="Lato Light" w:cs="Times New Roman"/>
          <w:sz w:val="20"/>
          <w:szCs w:val="20"/>
        </w:rPr>
      </w:pPr>
    </w:p>
    <w:sectPr w:rsidR="004F380B" w:rsidRPr="00055E1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DA132" w14:textId="77777777" w:rsidR="00361E42" w:rsidRDefault="00361E42" w:rsidP="00217F8A">
      <w:pPr>
        <w:spacing w:after="0" w:line="240" w:lineRule="auto"/>
      </w:pPr>
      <w:r>
        <w:separator/>
      </w:r>
    </w:p>
  </w:endnote>
  <w:endnote w:type="continuationSeparator" w:id="0">
    <w:p w14:paraId="5A78EF56" w14:textId="77777777" w:rsidR="00361E42" w:rsidRDefault="00361E42" w:rsidP="00217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9587820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1B2550A3" w14:textId="2039BE5A" w:rsidR="00217F8A" w:rsidRDefault="00217F8A" w:rsidP="00217F8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E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1933BC9" w14:textId="77777777" w:rsidR="00217F8A" w:rsidRDefault="00217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A3A88B" w14:textId="77777777" w:rsidR="00361E42" w:rsidRDefault="00361E42" w:rsidP="00217F8A">
      <w:pPr>
        <w:spacing w:after="0" w:line="240" w:lineRule="auto"/>
      </w:pPr>
      <w:r>
        <w:separator/>
      </w:r>
    </w:p>
  </w:footnote>
  <w:footnote w:type="continuationSeparator" w:id="0">
    <w:p w14:paraId="500B4AFC" w14:textId="77777777" w:rsidR="00361E42" w:rsidRDefault="00361E42" w:rsidP="00217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2AB1" w14:textId="77777777" w:rsidR="00E461EC" w:rsidRPr="00752D31" w:rsidRDefault="00E461EC" w:rsidP="00E461EC">
    <w:pPr>
      <w:tabs>
        <w:tab w:val="left" w:pos="2753"/>
      </w:tabs>
      <w:spacing w:after="0"/>
      <w:rPr>
        <w:b/>
        <w:i/>
        <w:sz w:val="16"/>
        <w:szCs w:val="16"/>
      </w:rPr>
    </w:pPr>
    <w:bookmarkStart w:id="3" w:name="_Hlk14180550"/>
    <w:bookmarkStart w:id="4" w:name="_Hlk12868237"/>
    <w:bookmarkStart w:id="5" w:name="_Hlk12868238"/>
    <w:bookmarkStart w:id="6" w:name="_Hlk12868240"/>
    <w:bookmarkStart w:id="7" w:name="_Hlk12868241"/>
    <w:bookmarkStart w:id="8" w:name="_Hlk12868242"/>
    <w:bookmarkStart w:id="9" w:name="_Hlk12868243"/>
    <w:bookmarkStart w:id="10" w:name="_Hlk12868244"/>
    <w:bookmarkStart w:id="11" w:name="_Hlk12868245"/>
    <w:bookmarkStart w:id="12" w:name="_Hlk12868458"/>
    <w:bookmarkStart w:id="13" w:name="_Hlk12868459"/>
    <w:r w:rsidRPr="00752D31">
      <w:rPr>
        <w:b/>
        <w:i/>
        <w:sz w:val="16"/>
        <w:szCs w:val="16"/>
      </w:rPr>
      <w:t>Identyfikator postępowania:</w:t>
    </w:r>
    <w:r>
      <w:rPr>
        <w:b/>
        <w:i/>
        <w:sz w:val="16"/>
        <w:szCs w:val="16"/>
      </w:rPr>
      <w:tab/>
    </w:r>
  </w:p>
  <w:p w14:paraId="61723241" w14:textId="4EECF30D" w:rsidR="00FF24DC" w:rsidRDefault="00FF24DC" w:rsidP="00E461EC">
    <w:pPr>
      <w:spacing w:after="0"/>
      <w:rPr>
        <w:b/>
        <w:i/>
        <w:sz w:val="24"/>
        <w:szCs w:val="24"/>
      </w:rPr>
    </w:pPr>
    <w:r w:rsidRPr="00FF24DC">
      <w:rPr>
        <w:b/>
        <w:i/>
        <w:sz w:val="24"/>
        <w:szCs w:val="24"/>
      </w:rPr>
      <w:t>PHH-GW</w:t>
    </w:r>
    <w:r w:rsidR="00CA1C67">
      <w:rPr>
        <w:b/>
        <w:i/>
        <w:sz w:val="24"/>
        <w:szCs w:val="24"/>
      </w:rPr>
      <w:t>-</w:t>
    </w:r>
    <w:r w:rsidR="007D2244">
      <w:rPr>
        <w:b/>
        <w:i/>
        <w:sz w:val="24"/>
        <w:szCs w:val="24"/>
      </w:rPr>
      <w:t>H</w:t>
    </w:r>
    <w:r w:rsidR="002C42E0">
      <w:rPr>
        <w:b/>
        <w:i/>
        <w:sz w:val="24"/>
        <w:szCs w:val="24"/>
      </w:rPr>
      <w:t>RO</w:t>
    </w:r>
    <w:r w:rsidRPr="00FF24DC">
      <w:rPr>
        <w:b/>
        <w:i/>
        <w:sz w:val="24"/>
        <w:szCs w:val="24"/>
      </w:rPr>
      <w:t>-</w:t>
    </w:r>
    <w:r w:rsidR="002C42E0">
      <w:rPr>
        <w:b/>
        <w:i/>
        <w:sz w:val="24"/>
        <w:szCs w:val="24"/>
      </w:rPr>
      <w:t>1</w:t>
    </w:r>
    <w:r w:rsidR="005667FD">
      <w:rPr>
        <w:b/>
        <w:i/>
        <w:sz w:val="24"/>
        <w:szCs w:val="24"/>
      </w:rPr>
      <w:t>2</w:t>
    </w:r>
    <w:r w:rsidRPr="00FF24DC">
      <w:rPr>
        <w:b/>
        <w:i/>
        <w:sz w:val="24"/>
        <w:szCs w:val="24"/>
      </w:rPr>
      <w:t>-2022</w:t>
    </w:r>
  </w:p>
  <w:bookmarkEnd w:id="3"/>
  <w:p w14:paraId="26988EC4" w14:textId="63F50318" w:rsidR="00511A7C" w:rsidRDefault="00BE3641" w:rsidP="00511A7C">
    <w:pPr>
      <w:jc w:val="right"/>
    </w:pPr>
    <w:r>
      <w:rPr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5A9C96C" wp14:editId="6CF4F849">
              <wp:simplePos x="0" y="0"/>
              <wp:positionH relativeFrom="column">
                <wp:posOffset>33655</wp:posOffset>
              </wp:positionH>
              <wp:positionV relativeFrom="page">
                <wp:posOffset>1028700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B60FEC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2.65pt,81pt" to="467.65pt,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" strokecolor="#4472c4" strokeweight=".5pt">
              <v:stroke joinstyle="miter"/>
              <w10:wrap anchory="page"/>
            </v:line>
          </w:pict>
        </mc:Fallback>
      </mc:AlternateContent>
    </w:r>
    <w:r w:rsidR="00511A7C" w:rsidRPr="00217F8A">
      <w:rPr>
        <w:b/>
        <w:i/>
      </w:rPr>
      <w:t xml:space="preserve">Załącznik nr </w:t>
    </w:r>
    <w:r>
      <w:rPr>
        <w:b/>
        <w:i/>
      </w:rPr>
      <w:t>10</w:t>
    </w:r>
    <w:r w:rsidR="00511A7C" w:rsidRPr="00217F8A">
      <w:rPr>
        <w:b/>
        <w:i/>
      </w:rPr>
      <w:t xml:space="preserve"> 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r w:rsidR="00FF24DC" w:rsidRPr="00217F8A">
      <w:rPr>
        <w:b/>
        <w:i/>
      </w:rPr>
      <w:t>– Klauzula</w:t>
    </w:r>
    <w:r>
      <w:rPr>
        <w:b/>
        <w:i/>
      </w:rPr>
      <w:t xml:space="preserve"> informacyjna RODO</w:t>
    </w:r>
  </w:p>
  <w:p w14:paraId="1464B2B8" w14:textId="77777777" w:rsidR="00217F8A" w:rsidRDefault="00217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4705"/>
    <w:multiLevelType w:val="hybridMultilevel"/>
    <w:tmpl w:val="ADF29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26AF1"/>
    <w:multiLevelType w:val="hybridMultilevel"/>
    <w:tmpl w:val="DA00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472AE"/>
    <w:multiLevelType w:val="hybridMultilevel"/>
    <w:tmpl w:val="B7C243E2"/>
    <w:lvl w:ilvl="0" w:tplc="80CCAEF0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BEC585A"/>
    <w:multiLevelType w:val="hybridMultilevel"/>
    <w:tmpl w:val="780CD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0B73A5"/>
    <w:multiLevelType w:val="hybridMultilevel"/>
    <w:tmpl w:val="703AFC0C"/>
    <w:lvl w:ilvl="0" w:tplc="9D4C1510">
      <w:start w:val="1"/>
      <w:numFmt w:val="upperLetter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4106BA"/>
    <w:multiLevelType w:val="hybridMultilevel"/>
    <w:tmpl w:val="84E82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A8E1080"/>
    <w:multiLevelType w:val="hybridMultilevel"/>
    <w:tmpl w:val="434C1E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5A34FD5"/>
    <w:multiLevelType w:val="hybridMultilevel"/>
    <w:tmpl w:val="A49A395C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D54EDD"/>
    <w:multiLevelType w:val="hybridMultilevel"/>
    <w:tmpl w:val="43043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1F2221"/>
    <w:multiLevelType w:val="hybridMultilevel"/>
    <w:tmpl w:val="BE345046"/>
    <w:lvl w:ilvl="0" w:tplc="80CCAEF0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E672AE"/>
    <w:multiLevelType w:val="hybridMultilevel"/>
    <w:tmpl w:val="5474824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30F0C73"/>
    <w:multiLevelType w:val="hybridMultilevel"/>
    <w:tmpl w:val="76AAF62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8DD363F"/>
    <w:multiLevelType w:val="hybridMultilevel"/>
    <w:tmpl w:val="990E403E"/>
    <w:lvl w:ilvl="0" w:tplc="80CCAEF0">
      <w:numFmt w:val="bullet"/>
      <w:lvlText w:val="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EBF5D96"/>
    <w:multiLevelType w:val="hybridMultilevel"/>
    <w:tmpl w:val="C5A26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12CA8"/>
    <w:multiLevelType w:val="hybridMultilevel"/>
    <w:tmpl w:val="78060A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7552123">
    <w:abstractNumId w:val="18"/>
  </w:num>
  <w:num w:numId="2" w16cid:durableId="1203445789">
    <w:abstractNumId w:val="1"/>
  </w:num>
  <w:num w:numId="3" w16cid:durableId="1825928147">
    <w:abstractNumId w:val="8"/>
  </w:num>
  <w:num w:numId="4" w16cid:durableId="447968629">
    <w:abstractNumId w:val="14"/>
  </w:num>
  <w:num w:numId="5" w16cid:durableId="1853178183">
    <w:abstractNumId w:val="2"/>
  </w:num>
  <w:num w:numId="6" w16cid:durableId="933321092">
    <w:abstractNumId w:val="11"/>
  </w:num>
  <w:num w:numId="7" w16cid:durableId="579563372">
    <w:abstractNumId w:val="17"/>
  </w:num>
  <w:num w:numId="8" w16cid:durableId="727610268">
    <w:abstractNumId w:val="10"/>
  </w:num>
  <w:num w:numId="9" w16cid:durableId="194199131">
    <w:abstractNumId w:val="0"/>
  </w:num>
  <w:num w:numId="10" w16cid:durableId="700134387">
    <w:abstractNumId w:val="13"/>
  </w:num>
  <w:num w:numId="11" w16cid:durableId="939949743">
    <w:abstractNumId w:val="4"/>
  </w:num>
  <w:num w:numId="12" w16cid:durableId="905149401">
    <w:abstractNumId w:val="15"/>
  </w:num>
  <w:num w:numId="13" w16cid:durableId="1037001342">
    <w:abstractNumId w:val="19"/>
  </w:num>
  <w:num w:numId="14" w16cid:durableId="1854804692">
    <w:abstractNumId w:val="5"/>
  </w:num>
  <w:num w:numId="15" w16cid:durableId="2092316209">
    <w:abstractNumId w:val="16"/>
  </w:num>
  <w:num w:numId="16" w16cid:durableId="1829906024">
    <w:abstractNumId w:val="12"/>
  </w:num>
  <w:num w:numId="17" w16cid:durableId="88359087">
    <w:abstractNumId w:val="7"/>
  </w:num>
  <w:num w:numId="18" w16cid:durableId="287399773">
    <w:abstractNumId w:val="3"/>
  </w:num>
  <w:num w:numId="19" w16cid:durableId="2036928954">
    <w:abstractNumId w:val="9"/>
  </w:num>
  <w:num w:numId="20" w16cid:durableId="153118476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F8A"/>
    <w:rsid w:val="00015F69"/>
    <w:rsid w:val="00030F8B"/>
    <w:rsid w:val="00055E13"/>
    <w:rsid w:val="00095D75"/>
    <w:rsid w:val="000E702B"/>
    <w:rsid w:val="000F6318"/>
    <w:rsid w:val="00111102"/>
    <w:rsid w:val="0011134D"/>
    <w:rsid w:val="001554D6"/>
    <w:rsid w:val="00195A0B"/>
    <w:rsid w:val="00217F8A"/>
    <w:rsid w:val="00265BEF"/>
    <w:rsid w:val="002660BD"/>
    <w:rsid w:val="00267260"/>
    <w:rsid w:val="00267358"/>
    <w:rsid w:val="002A0BB3"/>
    <w:rsid w:val="002C42E0"/>
    <w:rsid w:val="00304A4B"/>
    <w:rsid w:val="00327E3C"/>
    <w:rsid w:val="00342619"/>
    <w:rsid w:val="00361E42"/>
    <w:rsid w:val="00397CF1"/>
    <w:rsid w:val="003A70FD"/>
    <w:rsid w:val="003C1154"/>
    <w:rsid w:val="003C18C1"/>
    <w:rsid w:val="003C6627"/>
    <w:rsid w:val="003D37AF"/>
    <w:rsid w:val="004759E0"/>
    <w:rsid w:val="00496EB0"/>
    <w:rsid w:val="004C78FC"/>
    <w:rsid w:val="004F380B"/>
    <w:rsid w:val="00501934"/>
    <w:rsid w:val="00511A7C"/>
    <w:rsid w:val="005434E5"/>
    <w:rsid w:val="00563559"/>
    <w:rsid w:val="005653F6"/>
    <w:rsid w:val="005667FD"/>
    <w:rsid w:val="00583426"/>
    <w:rsid w:val="00585072"/>
    <w:rsid w:val="005D6204"/>
    <w:rsid w:val="00612811"/>
    <w:rsid w:val="00630C3D"/>
    <w:rsid w:val="006A12E1"/>
    <w:rsid w:val="006F2276"/>
    <w:rsid w:val="00724DFC"/>
    <w:rsid w:val="00734B6B"/>
    <w:rsid w:val="00746F74"/>
    <w:rsid w:val="0076232B"/>
    <w:rsid w:val="00787553"/>
    <w:rsid w:val="00793819"/>
    <w:rsid w:val="007C7CBB"/>
    <w:rsid w:val="007D2244"/>
    <w:rsid w:val="00893A22"/>
    <w:rsid w:val="00902525"/>
    <w:rsid w:val="0090790E"/>
    <w:rsid w:val="009E2E8D"/>
    <w:rsid w:val="00A30089"/>
    <w:rsid w:val="00A35585"/>
    <w:rsid w:val="00A439CB"/>
    <w:rsid w:val="00A5569A"/>
    <w:rsid w:val="00A57974"/>
    <w:rsid w:val="00A62138"/>
    <w:rsid w:val="00AD0FD4"/>
    <w:rsid w:val="00AD56F5"/>
    <w:rsid w:val="00AE2588"/>
    <w:rsid w:val="00B03F60"/>
    <w:rsid w:val="00B06BA5"/>
    <w:rsid w:val="00B24C39"/>
    <w:rsid w:val="00B312E8"/>
    <w:rsid w:val="00B73998"/>
    <w:rsid w:val="00BB3CE6"/>
    <w:rsid w:val="00BE3641"/>
    <w:rsid w:val="00C422DD"/>
    <w:rsid w:val="00C86F8E"/>
    <w:rsid w:val="00CA1C67"/>
    <w:rsid w:val="00CF5DF1"/>
    <w:rsid w:val="00D13A07"/>
    <w:rsid w:val="00D52B54"/>
    <w:rsid w:val="00D878AC"/>
    <w:rsid w:val="00DD13DD"/>
    <w:rsid w:val="00DE4654"/>
    <w:rsid w:val="00DF0EB9"/>
    <w:rsid w:val="00E461EC"/>
    <w:rsid w:val="00E51D97"/>
    <w:rsid w:val="00E84BDD"/>
    <w:rsid w:val="00EC278A"/>
    <w:rsid w:val="00EF56AB"/>
    <w:rsid w:val="00F517ED"/>
    <w:rsid w:val="00F53427"/>
    <w:rsid w:val="00FE3765"/>
    <w:rsid w:val="00FE561B"/>
    <w:rsid w:val="00FF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6C04EC"/>
  <w15:chartTrackingRefBased/>
  <w15:docId w15:val="{A5D838BD-4461-4B24-BCD1-1E91C94E4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7F8A"/>
  </w:style>
  <w:style w:type="paragraph" w:styleId="Stopka">
    <w:name w:val="footer"/>
    <w:basedOn w:val="Normalny"/>
    <w:link w:val="StopkaZnak"/>
    <w:uiPriority w:val="99"/>
    <w:unhideWhenUsed/>
    <w:rsid w:val="00217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7F8A"/>
  </w:style>
  <w:style w:type="table" w:styleId="Tabela-Siatka">
    <w:name w:val="Table Grid"/>
    <w:basedOn w:val="Standardowy"/>
    <w:uiPriority w:val="39"/>
    <w:rsid w:val="00304A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4759E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D3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7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7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37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37A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7A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D620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204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FE3765"/>
    <w:pPr>
      <w:spacing w:after="0" w:line="240" w:lineRule="auto"/>
    </w:pPr>
  </w:style>
  <w:style w:type="character" w:styleId="Nierozpoznanawzmianka">
    <w:name w:val="Unresolved Mention"/>
    <w:basedOn w:val="Domylnaczcionkaakapitu"/>
    <w:uiPriority w:val="99"/>
    <w:semiHidden/>
    <w:unhideWhenUsed/>
    <w:rsid w:val="00DE465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locked/>
    <w:rsid w:val="00265B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hhotel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84D08-6F1E-4484-B235-1048C9055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k.gutowski@amwhotele.pl</dc:creator>
  <cp:keywords/>
  <dc:description/>
  <cp:lastModifiedBy>Seweryn Dańczak</cp:lastModifiedBy>
  <cp:revision>5</cp:revision>
  <cp:lastPrinted>2022-02-25T13:21:00Z</cp:lastPrinted>
  <dcterms:created xsi:type="dcterms:W3CDTF">2022-03-02T13:00:00Z</dcterms:created>
  <dcterms:modified xsi:type="dcterms:W3CDTF">2022-12-19T09:23:00Z</dcterms:modified>
</cp:coreProperties>
</file>