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33FB0248" w:rsidR="004F380B" w:rsidRPr="00B73ECD" w:rsidRDefault="00443B99" w:rsidP="006F070A">
      <w:pPr>
        <w:spacing w:after="360"/>
        <w:jc w:val="center"/>
        <w:rPr>
          <w:rFonts w:ascii="Lato Light" w:hAnsi="Lato Light"/>
          <w:b/>
          <w:bCs/>
          <w:sz w:val="32"/>
          <w:szCs w:val="32"/>
        </w:rPr>
      </w:pPr>
      <w:bookmarkStart w:id="0" w:name="_Hlk11770933"/>
      <w:r w:rsidRPr="00B73ECD">
        <w:rPr>
          <w:rFonts w:ascii="Lato Light" w:hAnsi="Lato Light"/>
          <w:b/>
          <w:bCs/>
          <w:sz w:val="32"/>
          <w:szCs w:val="32"/>
        </w:rPr>
        <w:t>Specyfikacja Warunków Zamówienia</w:t>
      </w:r>
      <w:bookmarkEnd w:id="0"/>
    </w:p>
    <w:p w14:paraId="7026D04D" w14:textId="124A1AFC" w:rsidR="00443B99" w:rsidRPr="00B73ECD" w:rsidRDefault="00443B99" w:rsidP="00285142">
      <w:pPr>
        <w:pStyle w:val="Akapitzlist"/>
        <w:numPr>
          <w:ilvl w:val="0"/>
          <w:numId w:val="31"/>
        </w:numPr>
        <w:jc w:val="both"/>
        <w:rPr>
          <w:rFonts w:ascii="Lato Light" w:hAnsi="Lato Light"/>
          <w:b/>
          <w:bCs/>
          <w:u w:val="single"/>
        </w:rPr>
      </w:pPr>
      <w:r w:rsidRPr="00B73ECD">
        <w:rPr>
          <w:rFonts w:ascii="Lato Light" w:hAnsi="Lato Light"/>
          <w:b/>
          <w:bCs/>
          <w:u w:val="single"/>
        </w:rPr>
        <w:t>Nazwa i adres Zamawiającego</w:t>
      </w:r>
    </w:p>
    <w:p w14:paraId="7F389540" w14:textId="77777777" w:rsidR="007664C0" w:rsidRPr="00B73ECD" w:rsidRDefault="007664C0" w:rsidP="007664C0">
      <w:pPr>
        <w:pStyle w:val="Akapitzlist"/>
        <w:ind w:left="502"/>
        <w:jc w:val="both"/>
        <w:rPr>
          <w:rFonts w:ascii="Lato Light" w:hAnsi="Lato Light"/>
          <w:b/>
          <w:bCs/>
          <w:u w:val="single"/>
        </w:rPr>
      </w:pPr>
    </w:p>
    <w:p w14:paraId="519F1F97" w14:textId="2BCBE39D" w:rsidR="00443B99" w:rsidRPr="00B73ECD" w:rsidRDefault="0097337C" w:rsidP="009A33DD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/>
        </w:rPr>
      </w:pPr>
      <w:r w:rsidRPr="00B73ECD">
        <w:rPr>
          <w:rFonts w:ascii="Lato Light" w:hAnsi="Lato Light"/>
          <w:b/>
          <w:bCs/>
        </w:rPr>
        <w:t>PHH</w:t>
      </w:r>
      <w:r w:rsidR="00443B99" w:rsidRPr="00B73ECD">
        <w:rPr>
          <w:rFonts w:ascii="Lato Light" w:hAnsi="Lato Light"/>
          <w:b/>
          <w:bCs/>
        </w:rPr>
        <w:t xml:space="preserve"> Hotele </w:t>
      </w:r>
      <w:r w:rsidR="006A28C6">
        <w:rPr>
          <w:rFonts w:ascii="Lato Light" w:hAnsi="Lato Light"/>
          <w:b/>
          <w:bCs/>
        </w:rPr>
        <w:t>s</w:t>
      </w:r>
      <w:r w:rsidR="00443B99" w:rsidRPr="00B73ECD">
        <w:rPr>
          <w:rFonts w:ascii="Lato Light" w:hAnsi="Lato Light"/>
          <w:b/>
          <w:bCs/>
        </w:rPr>
        <w:t>p. z o.o.</w:t>
      </w:r>
      <w:r w:rsidR="00443B99" w:rsidRPr="00B73ECD">
        <w:rPr>
          <w:rFonts w:ascii="Lato Light" w:hAnsi="Lato Light"/>
        </w:rPr>
        <w:t xml:space="preserve"> z siedzibą w Warszawie</w:t>
      </w:r>
      <w:r w:rsidR="00AC41E3" w:rsidRPr="00B73ECD">
        <w:rPr>
          <w:rFonts w:ascii="Lato Light" w:hAnsi="Lato Light"/>
        </w:rPr>
        <w:t xml:space="preserve"> (00-906)</w:t>
      </w:r>
      <w:r w:rsidR="00443B99" w:rsidRPr="00B73ECD">
        <w:rPr>
          <w:rFonts w:ascii="Lato Light" w:hAnsi="Lato Light"/>
        </w:rPr>
        <w:t>,</w:t>
      </w:r>
      <w:r w:rsidR="00DB77F9" w:rsidRPr="00B73ECD">
        <w:rPr>
          <w:rFonts w:ascii="Lato Light" w:hAnsi="Lato Light"/>
        </w:rPr>
        <w:t xml:space="preserve"> p</w:t>
      </w:r>
      <w:r w:rsidR="00443B99" w:rsidRPr="00B73ECD">
        <w:rPr>
          <w:rFonts w:ascii="Lato Light" w:hAnsi="Lato Light"/>
        </w:rPr>
        <w:t xml:space="preserve">rzy ul. </w:t>
      </w:r>
      <w:r w:rsidR="00185628" w:rsidRPr="00B73ECD">
        <w:rPr>
          <w:rFonts w:ascii="Lato Light" w:hAnsi="Lato Light"/>
        </w:rPr>
        <w:t>Żwirki i Wigury</w:t>
      </w:r>
      <w:r w:rsidR="00443B99" w:rsidRPr="00B73ECD">
        <w:rPr>
          <w:rFonts w:ascii="Lato Light" w:hAnsi="Lato Light"/>
        </w:rPr>
        <w:t xml:space="preserve"> 1, </w:t>
      </w:r>
      <w:r w:rsidR="00DB77F9" w:rsidRPr="00B73ECD">
        <w:rPr>
          <w:rFonts w:ascii="Lato Light" w:hAnsi="Lato Light"/>
        </w:rPr>
        <w:br/>
      </w:r>
      <w:hyperlink r:id="rId8" w:history="1">
        <w:r w:rsidRPr="00B73ECD">
          <w:rPr>
            <w:rStyle w:val="Hipercze"/>
            <w:rFonts w:ascii="Lato Light" w:hAnsi="Lato Light"/>
          </w:rPr>
          <w:t>www.phhhotele.pl</w:t>
        </w:r>
      </w:hyperlink>
    </w:p>
    <w:p w14:paraId="4C14313F" w14:textId="77777777" w:rsidR="00AA5796" w:rsidRPr="00B73ECD" w:rsidRDefault="00AA5796" w:rsidP="009D5BB7">
      <w:pPr>
        <w:pStyle w:val="Akapitzlist"/>
        <w:ind w:left="1080"/>
        <w:jc w:val="both"/>
        <w:rPr>
          <w:rFonts w:ascii="Lato Light" w:hAnsi="Lato Light"/>
        </w:rPr>
      </w:pPr>
    </w:p>
    <w:p w14:paraId="537A0763" w14:textId="371924AF" w:rsidR="00E75146" w:rsidRPr="00E75146" w:rsidRDefault="00A323C1" w:rsidP="00E75146">
      <w:pPr>
        <w:pStyle w:val="Akapitzlist"/>
        <w:numPr>
          <w:ilvl w:val="1"/>
          <w:numId w:val="31"/>
        </w:numPr>
        <w:ind w:hanging="436"/>
        <w:jc w:val="both"/>
        <w:rPr>
          <w:rFonts w:ascii="Lato Light" w:hAnsi="Lato Light"/>
        </w:rPr>
      </w:pPr>
      <w:r w:rsidRPr="00B73ECD">
        <w:rPr>
          <w:rFonts w:ascii="Lato Light" w:hAnsi="Lato Light"/>
        </w:rPr>
        <w:t xml:space="preserve">Podmiotem </w:t>
      </w:r>
      <w:r w:rsidR="00AA5796" w:rsidRPr="00B73ECD">
        <w:rPr>
          <w:rFonts w:ascii="Lato Light" w:hAnsi="Lato Light"/>
        </w:rPr>
        <w:t>reprezentującym Zamawiającego jest Inwestor Zastępczy:</w:t>
      </w:r>
    </w:p>
    <w:p w14:paraId="468627AE" w14:textId="77777777" w:rsidR="00E75146" w:rsidRDefault="00E75146" w:rsidP="00E75146">
      <w:pPr>
        <w:pStyle w:val="Akapitzlist"/>
        <w:spacing w:after="120" w:line="276" w:lineRule="auto"/>
        <w:ind w:left="862"/>
        <w:rPr>
          <w:rFonts w:ascii="Lato Light" w:hAnsi="Lato Light"/>
          <w:b/>
          <w:bCs/>
        </w:rPr>
      </w:pPr>
      <w:r w:rsidRPr="00664005">
        <w:rPr>
          <w:rFonts w:ascii="Lato Light" w:hAnsi="Lato Light"/>
          <w:b/>
          <w:bCs/>
        </w:rPr>
        <w:t>ZBM Spółka Akcyjna</w:t>
      </w:r>
      <w:r>
        <w:rPr>
          <w:rFonts w:ascii="Lato Light" w:hAnsi="Lato Light"/>
          <w:b/>
          <w:bCs/>
        </w:rPr>
        <w:t xml:space="preserve"> u</w:t>
      </w:r>
      <w:r w:rsidRPr="00664005">
        <w:rPr>
          <w:rFonts w:ascii="Lato Light" w:hAnsi="Lato Light"/>
          <w:b/>
          <w:bCs/>
        </w:rPr>
        <w:t>l. Cybernetyki 19B</w:t>
      </w:r>
      <w:r>
        <w:rPr>
          <w:rFonts w:ascii="Lato Light" w:hAnsi="Lato Light"/>
          <w:b/>
          <w:bCs/>
        </w:rPr>
        <w:t xml:space="preserve">, </w:t>
      </w:r>
      <w:r w:rsidRPr="00664005">
        <w:rPr>
          <w:rFonts w:ascii="Lato Light" w:hAnsi="Lato Light"/>
          <w:b/>
          <w:bCs/>
        </w:rPr>
        <w:t>02-677 Warszawa</w:t>
      </w:r>
    </w:p>
    <w:p w14:paraId="4263BDB0" w14:textId="2D3254CC" w:rsidR="00E75146" w:rsidRDefault="00000000" w:rsidP="002D057B">
      <w:pPr>
        <w:pStyle w:val="Akapitzlist"/>
        <w:spacing w:after="120" w:line="276" w:lineRule="auto"/>
        <w:ind w:left="862"/>
        <w:rPr>
          <w:rFonts w:ascii="Lato Light" w:hAnsi="Lato Light"/>
          <w:b/>
          <w:bCs/>
        </w:rPr>
      </w:pPr>
      <w:hyperlink r:id="rId9" w:history="1">
        <w:r w:rsidR="00E75146" w:rsidRPr="00E75146">
          <w:rPr>
            <w:rFonts w:ascii="Lato Light" w:hAnsi="Lato Light"/>
            <w:b/>
            <w:bCs/>
          </w:rPr>
          <w:t>www.zbm.com.pl</w:t>
        </w:r>
      </w:hyperlink>
    </w:p>
    <w:p w14:paraId="7EEBD5F2" w14:textId="173267A2" w:rsidR="002D057B" w:rsidRPr="002D057B" w:rsidRDefault="00000000" w:rsidP="002D057B">
      <w:pPr>
        <w:pStyle w:val="Akapitzlist"/>
        <w:spacing w:after="120" w:line="276" w:lineRule="auto"/>
        <w:ind w:firstLine="142"/>
        <w:rPr>
          <w:rFonts w:ascii="Lato Light" w:hAnsi="Lato Light"/>
          <w:b/>
          <w:bCs/>
        </w:rPr>
      </w:pPr>
      <w:hyperlink r:id="rId10" w:history="1">
        <w:r w:rsidR="002D057B" w:rsidRPr="00DB1260">
          <w:rPr>
            <w:rStyle w:val="Hipercze"/>
          </w:rPr>
          <w:t>inzynier.HRO@zbm.com.pl</w:t>
        </w:r>
      </w:hyperlink>
    </w:p>
    <w:p w14:paraId="51316872" w14:textId="77777777" w:rsidR="00AF77BD" w:rsidRDefault="00AF77BD" w:rsidP="00E75146">
      <w:pPr>
        <w:pStyle w:val="Akapitzlist"/>
        <w:spacing w:after="120" w:line="276" w:lineRule="auto"/>
        <w:ind w:left="862"/>
        <w:rPr>
          <w:rFonts w:ascii="Lato Light" w:hAnsi="Lato Light"/>
          <w:b/>
          <w:bCs/>
        </w:rPr>
      </w:pPr>
    </w:p>
    <w:p w14:paraId="6089D4F1" w14:textId="42F32358" w:rsidR="00AF77BD" w:rsidRPr="006A28C6" w:rsidRDefault="00AF77BD" w:rsidP="00AF77BD">
      <w:pPr>
        <w:pStyle w:val="Akapitzlist"/>
        <w:numPr>
          <w:ilvl w:val="1"/>
          <w:numId w:val="31"/>
        </w:numPr>
        <w:ind w:hanging="436"/>
        <w:jc w:val="both"/>
        <w:rPr>
          <w:rFonts w:ascii="Lato Light" w:hAnsi="Lato Light"/>
          <w:b/>
          <w:bCs/>
        </w:rPr>
      </w:pPr>
      <w:r w:rsidRPr="00A20AF5">
        <w:rPr>
          <w:rFonts w:ascii="Lato Light" w:hAnsi="Lato Light"/>
        </w:rPr>
        <w:t xml:space="preserve">Operatorem </w:t>
      </w:r>
      <w:r w:rsidR="0029785A" w:rsidRPr="00A20AF5">
        <w:rPr>
          <w:rFonts w:ascii="Lato Light" w:hAnsi="Lato Light"/>
        </w:rPr>
        <w:t xml:space="preserve">i Franczyzodawcą </w:t>
      </w:r>
      <w:r w:rsidRPr="00A20AF5">
        <w:rPr>
          <w:rFonts w:ascii="Lato Light" w:hAnsi="Lato Light"/>
        </w:rPr>
        <w:t xml:space="preserve">obiektu jest </w:t>
      </w:r>
      <w:r w:rsidR="00FF4B28" w:rsidRPr="00A20AF5">
        <w:rPr>
          <w:rFonts w:ascii="Lato Light" w:hAnsi="Lato Light"/>
        </w:rPr>
        <w:t xml:space="preserve">Operator Hotelowy: </w:t>
      </w:r>
      <w:r w:rsidR="006A28C6" w:rsidRPr="006A28C6">
        <w:rPr>
          <w:rFonts w:ascii="Lato Light" w:hAnsi="Lato Light"/>
          <w:b/>
          <w:bCs/>
        </w:rPr>
        <w:t xml:space="preserve">International Hotel </w:t>
      </w:r>
      <w:proofErr w:type="spellStart"/>
      <w:r w:rsidR="006A28C6" w:rsidRPr="006A28C6">
        <w:rPr>
          <w:rFonts w:ascii="Lato Light" w:hAnsi="Lato Light"/>
          <w:b/>
          <w:bCs/>
        </w:rPr>
        <w:t>Licensing</w:t>
      </w:r>
      <w:proofErr w:type="spellEnd"/>
      <w:r w:rsidR="006A28C6" w:rsidRPr="006A28C6">
        <w:rPr>
          <w:rFonts w:ascii="Lato Light" w:hAnsi="Lato Light"/>
          <w:b/>
          <w:bCs/>
        </w:rPr>
        <w:t xml:space="preserve"> Company </w:t>
      </w:r>
      <w:proofErr w:type="spellStart"/>
      <w:r w:rsidR="006A28C6" w:rsidRPr="006A28C6">
        <w:rPr>
          <w:rFonts w:ascii="Lato Light" w:hAnsi="Lato Light"/>
          <w:b/>
          <w:bCs/>
        </w:rPr>
        <w:t>s.à</w:t>
      </w:r>
      <w:proofErr w:type="spellEnd"/>
      <w:r w:rsidR="006A28C6" w:rsidRPr="006A28C6">
        <w:rPr>
          <w:rFonts w:ascii="Lato Light" w:hAnsi="Lato Light"/>
          <w:b/>
          <w:bCs/>
        </w:rPr>
        <w:t xml:space="preserve"> </w:t>
      </w:r>
      <w:proofErr w:type="spellStart"/>
      <w:r w:rsidR="006A28C6" w:rsidRPr="006A28C6">
        <w:rPr>
          <w:rFonts w:ascii="Lato Light" w:hAnsi="Lato Light"/>
          <w:b/>
          <w:bCs/>
        </w:rPr>
        <w:t>r.l</w:t>
      </w:r>
      <w:proofErr w:type="spellEnd"/>
      <w:r w:rsidR="006A28C6" w:rsidRPr="006A28C6">
        <w:rPr>
          <w:rFonts w:ascii="Lato Light" w:hAnsi="Lato Light"/>
          <w:b/>
          <w:bCs/>
        </w:rPr>
        <w:t xml:space="preserve">. </w:t>
      </w:r>
      <w:r w:rsidR="006A28C6" w:rsidRPr="00B774BF">
        <w:rPr>
          <w:rFonts w:ascii="Lato Light" w:hAnsi="Lato Light"/>
          <w:b/>
          <w:bCs/>
        </w:rPr>
        <w:t>(</w:t>
      </w:r>
      <w:r w:rsidR="006A30C7" w:rsidRPr="006A28C6">
        <w:rPr>
          <w:rFonts w:ascii="Lato Light" w:hAnsi="Lato Light"/>
          <w:b/>
          <w:bCs/>
        </w:rPr>
        <w:t>Marriott</w:t>
      </w:r>
      <w:r w:rsidR="006A28C6" w:rsidRPr="006A28C6">
        <w:rPr>
          <w:rFonts w:ascii="Lato Light" w:hAnsi="Lato Light"/>
          <w:b/>
          <w:bCs/>
        </w:rPr>
        <w:t>)</w:t>
      </w:r>
    </w:p>
    <w:p w14:paraId="38B2C1BB" w14:textId="1EA7F8E5" w:rsidR="006C1956" w:rsidRPr="00E75146" w:rsidRDefault="00B33538" w:rsidP="00E75146">
      <w:pPr>
        <w:pStyle w:val="Akapitzlist"/>
        <w:spacing w:after="120" w:line="276" w:lineRule="auto"/>
        <w:ind w:left="862"/>
        <w:rPr>
          <w:rFonts w:ascii="Lato Light" w:hAnsi="Lato Light"/>
          <w:b/>
          <w:bCs/>
        </w:rPr>
      </w:pPr>
      <w:r w:rsidRPr="00812DC4">
        <w:rPr>
          <w:rFonts w:ascii="Lato Light" w:hAnsi="Lato Light"/>
          <w:b/>
          <w:bCs/>
        </w:rPr>
        <w:t xml:space="preserve"> </w:t>
      </w:r>
    </w:p>
    <w:p w14:paraId="518D95B4" w14:textId="77777777" w:rsidR="000F6DD8" w:rsidRDefault="00AC41E3" w:rsidP="000F6DD8">
      <w:pPr>
        <w:pStyle w:val="Akapitzlist"/>
        <w:numPr>
          <w:ilvl w:val="0"/>
          <w:numId w:val="31"/>
        </w:numPr>
        <w:jc w:val="both"/>
        <w:rPr>
          <w:rFonts w:ascii="Lato Light" w:hAnsi="Lato Light"/>
          <w:b/>
          <w:bCs/>
          <w:u w:val="single"/>
        </w:rPr>
      </w:pPr>
      <w:r w:rsidRPr="00B73ECD">
        <w:rPr>
          <w:rFonts w:ascii="Lato Light" w:hAnsi="Lato Light"/>
          <w:b/>
          <w:bCs/>
          <w:u w:val="single"/>
        </w:rPr>
        <w:t>P</w:t>
      </w:r>
      <w:r w:rsidR="00443B99" w:rsidRPr="00B73ECD">
        <w:rPr>
          <w:rFonts w:ascii="Lato Light" w:hAnsi="Lato Light"/>
          <w:b/>
          <w:bCs/>
          <w:u w:val="single"/>
        </w:rPr>
        <w:t>rzedmiot zamówienia</w:t>
      </w:r>
      <w:bookmarkStart w:id="1" w:name="_Hlk95406364"/>
      <w:bookmarkStart w:id="2" w:name="_Hlk91077433"/>
    </w:p>
    <w:p w14:paraId="3B656E0B" w14:textId="77777777" w:rsidR="00812DC4" w:rsidRDefault="00812DC4" w:rsidP="00812DC4">
      <w:pPr>
        <w:pStyle w:val="Akapitzlist"/>
        <w:ind w:left="502"/>
        <w:jc w:val="both"/>
        <w:rPr>
          <w:rFonts w:ascii="Lato Light" w:hAnsi="Lato Light"/>
        </w:rPr>
      </w:pPr>
    </w:p>
    <w:p w14:paraId="5F2C2424" w14:textId="3DB65495" w:rsidR="00812DC4" w:rsidRDefault="00812DC4" w:rsidP="00812DC4">
      <w:pPr>
        <w:pStyle w:val="Akapitzlist"/>
        <w:ind w:left="502"/>
        <w:jc w:val="both"/>
        <w:rPr>
          <w:rFonts w:ascii="Lato Light" w:hAnsi="Lato Light" w:cstheme="minorHAnsi"/>
          <w:b/>
          <w:bCs/>
        </w:rPr>
      </w:pPr>
      <w:r w:rsidRPr="00F276CD">
        <w:rPr>
          <w:rFonts w:ascii="Lato Light" w:hAnsi="Lato Light"/>
        </w:rPr>
        <w:t>Przedmiotem zamówienia jest kompleksowe wykonanie robót budowlanych wraz z</w:t>
      </w:r>
      <w:r w:rsidR="001402C2">
        <w:rPr>
          <w:rFonts w:ascii="Lato Light" w:hAnsi="Lato Light"/>
        </w:rPr>
        <w:t> </w:t>
      </w:r>
      <w:r w:rsidRPr="00F276CD">
        <w:rPr>
          <w:rFonts w:ascii="Lato Light" w:hAnsi="Lato Light"/>
        </w:rPr>
        <w:t>uzyskaniem decyzji pozwolenia na użytkowanie oraz pozytywnego odbioru Operatora Hotelowego</w:t>
      </w:r>
      <w:r w:rsidR="002F284B">
        <w:rPr>
          <w:rFonts w:ascii="Lato Light" w:hAnsi="Lato Light"/>
        </w:rPr>
        <w:t xml:space="preserve"> </w:t>
      </w:r>
      <w:r w:rsidRPr="00F276CD">
        <w:rPr>
          <w:rFonts w:ascii="Lato Light" w:hAnsi="Lato Light"/>
        </w:rPr>
        <w:t>dla zadani</w:t>
      </w:r>
      <w:r w:rsidR="00611825">
        <w:rPr>
          <w:rFonts w:ascii="Lato Light" w:hAnsi="Lato Light"/>
        </w:rPr>
        <w:t>a</w:t>
      </w:r>
      <w:r w:rsidRPr="00F276CD">
        <w:rPr>
          <w:rFonts w:ascii="Lato Light" w:hAnsi="Lato Light"/>
        </w:rPr>
        <w:t xml:space="preserve"> inwestycyjnego p.n.</w:t>
      </w:r>
      <w:r w:rsidRPr="00F276CD">
        <w:rPr>
          <w:rFonts w:cs="Times New Roman"/>
          <w:sz w:val="24"/>
          <w:szCs w:val="24"/>
        </w:rPr>
        <w:t xml:space="preserve"> </w:t>
      </w:r>
      <w:r w:rsidRPr="00F276CD">
        <w:rPr>
          <w:rFonts w:ascii="Lato Light" w:hAnsi="Lato Light" w:cstheme="minorHAnsi"/>
        </w:rPr>
        <w:t xml:space="preserve"> </w:t>
      </w:r>
    </w:p>
    <w:p w14:paraId="7C7D05CB" w14:textId="2A304C13" w:rsidR="007577D7" w:rsidRPr="005910F9" w:rsidRDefault="005910F9" w:rsidP="000106CD">
      <w:pPr>
        <w:ind w:left="784"/>
        <w:jc w:val="both"/>
        <w:rPr>
          <w:rFonts w:ascii="Lato Light" w:hAnsi="Lato Light" w:cstheme="minorHAnsi"/>
          <w:b/>
          <w:bCs/>
        </w:rPr>
      </w:pPr>
      <w:bookmarkStart w:id="3" w:name="_Hlk121823178"/>
      <w:r w:rsidRPr="00686FF0">
        <w:rPr>
          <w:rFonts w:ascii="Lato Light" w:hAnsi="Lato Light" w:cstheme="minorHAnsi"/>
          <w:b/>
          <w:bCs/>
        </w:rPr>
        <w:t xml:space="preserve">„Modernizacja budynku i otoczenia „Hotelu </w:t>
      </w:r>
      <w:proofErr w:type="spellStart"/>
      <w:r w:rsidRPr="00686FF0">
        <w:rPr>
          <w:rFonts w:ascii="Lato Light" w:hAnsi="Lato Light" w:cstheme="minorHAnsi"/>
          <w:b/>
          <w:bCs/>
        </w:rPr>
        <w:t>Royal</w:t>
      </w:r>
      <w:proofErr w:type="spellEnd"/>
      <w:r w:rsidRPr="00686FF0">
        <w:rPr>
          <w:rFonts w:ascii="Lato Light" w:hAnsi="Lato Light" w:cstheme="minorHAnsi"/>
          <w:b/>
          <w:bCs/>
        </w:rPr>
        <w:t>” w Krakowie - przebudowa i rozbudowa czterech budynków hotelowych w zakresie elewacji</w:t>
      </w:r>
      <w:r>
        <w:rPr>
          <w:rFonts w:ascii="Lato Light" w:hAnsi="Lato Light" w:cstheme="minorHAnsi"/>
          <w:b/>
          <w:bCs/>
        </w:rPr>
        <w:t>,</w:t>
      </w:r>
      <w:r w:rsidRPr="00686FF0">
        <w:rPr>
          <w:rFonts w:ascii="Lato Light" w:hAnsi="Lato Light" w:cstheme="minorHAnsi"/>
          <w:b/>
          <w:bCs/>
        </w:rPr>
        <w:t xml:space="preserve"> parkingu, przyłączy do budynku wraz</w:t>
      </w:r>
      <w:r w:rsidR="000106CD">
        <w:rPr>
          <w:rFonts w:ascii="Lato Light" w:hAnsi="Lato Light" w:cstheme="minorHAnsi"/>
          <w:b/>
          <w:bCs/>
        </w:rPr>
        <w:t xml:space="preserve"> </w:t>
      </w:r>
      <w:r w:rsidR="00AE0D8C">
        <w:rPr>
          <w:rFonts w:ascii="Lato Light" w:hAnsi="Lato Light" w:cstheme="minorHAnsi"/>
          <w:b/>
          <w:bCs/>
        </w:rPr>
        <w:t xml:space="preserve">z </w:t>
      </w:r>
      <w:r>
        <w:rPr>
          <w:rFonts w:ascii="Lato Light" w:hAnsi="Lato Light" w:cstheme="minorHAnsi"/>
          <w:b/>
          <w:bCs/>
        </w:rPr>
        <w:t>wymianą stolarki okiennej i drzwiowej,</w:t>
      </w:r>
      <w:r w:rsidRPr="00686FF0">
        <w:rPr>
          <w:rFonts w:ascii="Lato Light" w:hAnsi="Lato Light" w:cstheme="minorHAnsi"/>
          <w:b/>
          <w:bCs/>
        </w:rPr>
        <w:t xml:space="preserve"> z modernizacją wewnętrzną  pełno-branżową (instalacje wodociągowe, kanalizacyjne, grzewcze, gazowe, centralne ogrzewanie, wentylacyjne, klimatyzacyjne, elektryczne, teletechniczne,  niskoprądowe, automatyki oraz </w:t>
      </w:r>
      <w:r w:rsidRPr="00FE0D7F">
        <w:rPr>
          <w:rFonts w:ascii="Lato Light" w:hAnsi="Lato Light" w:cstheme="minorHAnsi"/>
          <w:b/>
          <w:bCs/>
        </w:rPr>
        <w:t xml:space="preserve">architektura  i konstrukcja,  aranżacja  i  wyposażenie  wnętrz)  wraz  z  dostosowaniem  obiektu  do  wymagań franczyzodawcy i standardu 5*****” na terenie działek o nr ew. 529/1, 528, 527, 526, 540/15 obręb S-1, jedn. </w:t>
      </w:r>
      <w:proofErr w:type="spellStart"/>
      <w:r w:rsidRPr="00FE0D7F">
        <w:rPr>
          <w:rFonts w:ascii="Lato Light" w:hAnsi="Lato Light" w:cstheme="minorHAnsi"/>
          <w:b/>
          <w:bCs/>
        </w:rPr>
        <w:t>ewid</w:t>
      </w:r>
      <w:proofErr w:type="spellEnd"/>
      <w:r w:rsidRPr="00FE0D7F">
        <w:rPr>
          <w:rFonts w:ascii="Lato Light" w:hAnsi="Lato Light" w:cstheme="minorHAnsi"/>
          <w:b/>
          <w:bCs/>
        </w:rPr>
        <w:t>. Śródmieście</w:t>
      </w:r>
      <w:r w:rsidRPr="00686FF0">
        <w:rPr>
          <w:rFonts w:ascii="Lato Light" w:hAnsi="Lato Light" w:cstheme="minorHAnsi"/>
          <w:b/>
          <w:bCs/>
        </w:rPr>
        <w:t xml:space="preserve"> przy ul. Św. Gertrudy 26-29, </w:t>
      </w:r>
      <w:r>
        <w:rPr>
          <w:rFonts w:ascii="Lato Light" w:hAnsi="Lato Light" w:cstheme="minorHAnsi"/>
          <w:b/>
          <w:bCs/>
        </w:rPr>
        <w:t>31-048</w:t>
      </w:r>
      <w:r w:rsidRPr="00686FF0">
        <w:rPr>
          <w:rFonts w:ascii="Lato Light" w:hAnsi="Lato Light" w:cstheme="minorHAnsi"/>
          <w:b/>
          <w:bCs/>
        </w:rPr>
        <w:t xml:space="preserve"> Kraków.”</w:t>
      </w:r>
      <w:bookmarkEnd w:id="1"/>
      <w:bookmarkEnd w:id="3"/>
    </w:p>
    <w:p w14:paraId="2DEC316B" w14:textId="6F429ED4" w:rsidR="00E42997" w:rsidRPr="00B73ECD" w:rsidRDefault="00BD5E71" w:rsidP="009A33DD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="Times New Roman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>Szczegółowy zakres przedmiotu zamówienia zawarty jest w Dokumentacji Projektowej, standardach</w:t>
      </w:r>
      <w:r w:rsidR="00C611EB" w:rsidRPr="00B73ECD">
        <w:rPr>
          <w:rFonts w:ascii="Lato Light" w:hAnsi="Lato Light" w:cstheme="minorHAnsi"/>
          <w:iCs/>
          <w:szCs w:val="28"/>
        </w:rPr>
        <w:t xml:space="preserve"> </w:t>
      </w:r>
      <w:r w:rsidR="006A28C6">
        <w:rPr>
          <w:rFonts w:ascii="Lato Light" w:hAnsi="Lato Light" w:cs="Times New Roman"/>
          <w:iCs/>
          <w:szCs w:val="28"/>
        </w:rPr>
        <w:t>F</w:t>
      </w:r>
      <w:r w:rsidR="00C611EB" w:rsidRPr="007563BE">
        <w:rPr>
          <w:rFonts w:ascii="Lato Light" w:hAnsi="Lato Light" w:cs="Times New Roman"/>
          <w:iCs/>
          <w:szCs w:val="28"/>
        </w:rPr>
        <w:t xml:space="preserve">ranczyzodawcy </w:t>
      </w:r>
      <w:r w:rsidR="006A28C6">
        <w:rPr>
          <w:rFonts w:ascii="Lato Light" w:hAnsi="Lato Light" w:cs="Times New Roman"/>
          <w:iCs/>
          <w:szCs w:val="28"/>
        </w:rPr>
        <w:t xml:space="preserve">dla </w:t>
      </w:r>
      <w:r w:rsidR="00B32DE2" w:rsidRPr="007563BE">
        <w:rPr>
          <w:rFonts w:ascii="Lato Light" w:hAnsi="Lato Light"/>
        </w:rPr>
        <w:t xml:space="preserve">marki </w:t>
      </w:r>
      <w:r w:rsidR="00951750" w:rsidRPr="007563BE">
        <w:rPr>
          <w:rFonts w:ascii="Lato Light" w:hAnsi="Lato Light"/>
          <w:b/>
          <w:bCs/>
        </w:rPr>
        <w:t xml:space="preserve">Le </w:t>
      </w:r>
      <w:proofErr w:type="spellStart"/>
      <w:r w:rsidR="00951750" w:rsidRPr="007563BE">
        <w:rPr>
          <w:rFonts w:ascii="Lato Light" w:hAnsi="Lato Light"/>
          <w:b/>
          <w:bCs/>
        </w:rPr>
        <w:t>Méridien</w:t>
      </w:r>
      <w:proofErr w:type="spellEnd"/>
      <w:r w:rsidR="00951750" w:rsidRPr="007563BE">
        <w:rPr>
          <w:rFonts w:ascii="Lato Light" w:hAnsi="Lato Light"/>
          <w:b/>
          <w:bCs/>
        </w:rPr>
        <w:t xml:space="preserve"> </w:t>
      </w:r>
      <w:r w:rsidR="00E42997" w:rsidRPr="007563BE">
        <w:rPr>
          <w:rFonts w:ascii="Lato Light" w:hAnsi="Lato Light" w:cs="Times New Roman"/>
          <w:iCs/>
          <w:szCs w:val="28"/>
        </w:rPr>
        <w:t>oraz</w:t>
      </w:r>
      <w:r w:rsidR="00E42997" w:rsidRPr="00B73ECD">
        <w:rPr>
          <w:rFonts w:ascii="Lato Light" w:hAnsi="Lato Light" w:cs="Times New Roman"/>
          <w:iCs/>
          <w:szCs w:val="28"/>
        </w:rPr>
        <w:t xml:space="preserve"> w Opisie Przedmiotu Zamówienia, </w:t>
      </w:r>
      <w:r w:rsidR="00A76083">
        <w:rPr>
          <w:rFonts w:ascii="Lato Light" w:hAnsi="Lato Light" w:cs="Times New Roman"/>
          <w:iCs/>
          <w:szCs w:val="28"/>
        </w:rPr>
        <w:t>które to dokumenty stanowią część</w:t>
      </w:r>
      <w:r w:rsidR="00B43EC2" w:rsidRPr="00B73ECD">
        <w:rPr>
          <w:rFonts w:ascii="Lato Light" w:hAnsi="Lato Light" w:cs="Times New Roman"/>
          <w:iCs/>
          <w:szCs w:val="28"/>
        </w:rPr>
        <w:t xml:space="preserve"> dokumentacji przetargowej. </w:t>
      </w:r>
    </w:p>
    <w:p w14:paraId="606ADD57" w14:textId="77777777" w:rsidR="0050375C" w:rsidRPr="00B73ECD" w:rsidRDefault="0050375C" w:rsidP="006C1956">
      <w:pPr>
        <w:pStyle w:val="Akapitzlist"/>
        <w:ind w:left="862"/>
        <w:jc w:val="both"/>
        <w:rPr>
          <w:rFonts w:ascii="Lato Light" w:hAnsi="Lato Light" w:cs="Times New Roman"/>
          <w:iCs/>
          <w:szCs w:val="28"/>
        </w:rPr>
      </w:pPr>
    </w:p>
    <w:p w14:paraId="06E8E845" w14:textId="3D42476E" w:rsidR="00B20394" w:rsidRPr="00B73ECD" w:rsidRDefault="00B20394" w:rsidP="009A33DD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="Times New Roman"/>
          <w:iCs/>
          <w:szCs w:val="28"/>
        </w:rPr>
      </w:pPr>
      <w:r w:rsidRPr="00B73ECD">
        <w:rPr>
          <w:rFonts w:ascii="Lato Light" w:hAnsi="Lato Light" w:cs="Times New Roman"/>
          <w:iCs/>
          <w:szCs w:val="28"/>
        </w:rPr>
        <w:t>Zamawiający informuje, że przedsięwzięcie inwestycyjne będzie etapowane w trakcie realizacji</w:t>
      </w:r>
      <w:r w:rsidR="00297DE7" w:rsidRPr="00B73ECD">
        <w:rPr>
          <w:rFonts w:ascii="Lato Light" w:hAnsi="Lato Light" w:cs="Times New Roman"/>
          <w:iCs/>
          <w:szCs w:val="28"/>
        </w:rPr>
        <w:t xml:space="preserve"> a prace będące przedmiotem niniejszego postępowania nie będą stanowiły podstaw do wyłączenia</w:t>
      </w:r>
      <w:r w:rsidR="006536DB" w:rsidRPr="00B73ECD">
        <w:rPr>
          <w:rFonts w:ascii="Lato Light" w:hAnsi="Lato Light" w:cs="Times New Roman"/>
          <w:iCs/>
          <w:szCs w:val="28"/>
        </w:rPr>
        <w:t xml:space="preserve"> obiektu z użytkowania. W trakcie trwających prac nieprzerwanie b</w:t>
      </w:r>
      <w:r w:rsidR="00D02A31">
        <w:rPr>
          <w:rFonts w:ascii="Lato Light" w:hAnsi="Lato Light" w:cs="Times New Roman"/>
          <w:iCs/>
          <w:szCs w:val="28"/>
        </w:rPr>
        <w:t xml:space="preserve">ędzie </w:t>
      </w:r>
      <w:r w:rsidR="006536DB" w:rsidRPr="00B73ECD">
        <w:rPr>
          <w:rFonts w:ascii="Lato Light" w:hAnsi="Lato Light" w:cs="Times New Roman"/>
          <w:iCs/>
          <w:szCs w:val="28"/>
        </w:rPr>
        <w:t xml:space="preserve">pracować </w:t>
      </w:r>
      <w:r w:rsidR="003A59AD">
        <w:rPr>
          <w:rFonts w:ascii="Lato Light" w:hAnsi="Lato Light" w:cs="Times New Roman"/>
          <w:iCs/>
          <w:szCs w:val="28"/>
        </w:rPr>
        <w:t xml:space="preserve">obiekt tj. </w:t>
      </w:r>
      <w:r w:rsidR="006536DB" w:rsidRPr="00B73ECD">
        <w:rPr>
          <w:rFonts w:ascii="Lato Light" w:hAnsi="Lato Light" w:cs="Times New Roman"/>
          <w:iCs/>
          <w:szCs w:val="28"/>
        </w:rPr>
        <w:t xml:space="preserve">Hotel </w:t>
      </w:r>
      <w:proofErr w:type="spellStart"/>
      <w:r w:rsidR="009D0F1D">
        <w:rPr>
          <w:rFonts w:ascii="Lato Light" w:hAnsi="Lato Light" w:cs="Times New Roman"/>
          <w:iCs/>
          <w:szCs w:val="28"/>
        </w:rPr>
        <w:t>Royal</w:t>
      </w:r>
      <w:proofErr w:type="spellEnd"/>
      <w:r w:rsidR="00DB282C" w:rsidRPr="00B73ECD">
        <w:rPr>
          <w:rFonts w:ascii="Lato Light" w:hAnsi="Lato Light" w:cs="Times New Roman"/>
          <w:iCs/>
          <w:szCs w:val="28"/>
        </w:rPr>
        <w:t xml:space="preserve">. Prace budowlane będą musiały być prowadzone w sposób najmniej uciążliwy dla funkcjonowania ww. </w:t>
      </w:r>
      <w:r w:rsidR="009D0F1D">
        <w:rPr>
          <w:rFonts w:ascii="Lato Light" w:hAnsi="Lato Light" w:cs="Times New Roman"/>
          <w:iCs/>
          <w:szCs w:val="28"/>
        </w:rPr>
        <w:t>h</w:t>
      </w:r>
      <w:r w:rsidR="00DB282C" w:rsidRPr="00B73ECD">
        <w:rPr>
          <w:rFonts w:ascii="Lato Light" w:hAnsi="Lato Light" w:cs="Times New Roman"/>
          <w:iCs/>
          <w:szCs w:val="28"/>
        </w:rPr>
        <w:t>otel</w:t>
      </w:r>
      <w:r w:rsidR="008671D1">
        <w:rPr>
          <w:rFonts w:ascii="Lato Light" w:hAnsi="Lato Light" w:cs="Times New Roman"/>
          <w:iCs/>
          <w:szCs w:val="28"/>
        </w:rPr>
        <w:t>u</w:t>
      </w:r>
      <w:r w:rsidR="00DB282C" w:rsidRPr="00B73ECD">
        <w:rPr>
          <w:rFonts w:ascii="Lato Light" w:hAnsi="Lato Light" w:cs="Times New Roman"/>
          <w:iCs/>
          <w:szCs w:val="28"/>
        </w:rPr>
        <w:t xml:space="preserve">. </w:t>
      </w:r>
      <w:r w:rsidR="004E351C">
        <w:rPr>
          <w:rFonts w:ascii="Lato Light" w:hAnsi="Lato Light" w:cs="Times New Roman"/>
          <w:iCs/>
          <w:szCs w:val="28"/>
        </w:rPr>
        <w:t>Prace głośne będą mogły być prowadzone w godzinach 10-18 w dni robocze.</w:t>
      </w:r>
    </w:p>
    <w:p w14:paraId="52FCBEB6" w14:textId="77777777" w:rsidR="00DB282C" w:rsidRPr="00B73ECD" w:rsidRDefault="00DB282C" w:rsidP="006C1956">
      <w:pPr>
        <w:pStyle w:val="Akapitzlist"/>
        <w:ind w:left="862"/>
        <w:jc w:val="both"/>
        <w:rPr>
          <w:rFonts w:ascii="Lato Light" w:hAnsi="Lato Light" w:cs="Times New Roman"/>
          <w:iCs/>
          <w:szCs w:val="28"/>
        </w:rPr>
      </w:pPr>
    </w:p>
    <w:p w14:paraId="600CC406" w14:textId="29650415" w:rsidR="006C1956" w:rsidRDefault="00DB282C" w:rsidP="00B73ECD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="Times New Roman"/>
          <w:iCs/>
          <w:szCs w:val="28"/>
        </w:rPr>
      </w:pPr>
      <w:r w:rsidRPr="00B73ECD">
        <w:rPr>
          <w:rFonts w:ascii="Lato Light" w:hAnsi="Lato Light" w:cs="Times New Roman"/>
          <w:iCs/>
          <w:szCs w:val="28"/>
        </w:rPr>
        <w:t>Zamawiający informuje, że</w:t>
      </w:r>
      <w:r w:rsidR="00290697" w:rsidRPr="00B73ECD">
        <w:rPr>
          <w:rFonts w:ascii="Lato Light" w:hAnsi="Lato Light" w:cs="Times New Roman"/>
          <w:iCs/>
          <w:szCs w:val="28"/>
        </w:rPr>
        <w:t xml:space="preserve"> modernizacja </w:t>
      </w:r>
      <w:r w:rsidR="002408E4" w:rsidRPr="004E351C">
        <w:rPr>
          <w:rFonts w:ascii="Lato Light" w:hAnsi="Lato Light" w:cs="Times New Roman"/>
          <w:iCs/>
          <w:szCs w:val="28"/>
        </w:rPr>
        <w:t>budynk</w:t>
      </w:r>
      <w:r w:rsidR="00094800" w:rsidRPr="004E351C">
        <w:rPr>
          <w:rFonts w:ascii="Lato Light" w:hAnsi="Lato Light" w:cs="Times New Roman"/>
          <w:iCs/>
          <w:szCs w:val="28"/>
        </w:rPr>
        <w:t>u</w:t>
      </w:r>
      <w:r w:rsidR="002408E4" w:rsidRPr="004E351C">
        <w:rPr>
          <w:rFonts w:ascii="Lato Light" w:hAnsi="Lato Light" w:cs="Times New Roman"/>
          <w:iCs/>
          <w:szCs w:val="28"/>
        </w:rPr>
        <w:t xml:space="preserve"> Hote</w:t>
      </w:r>
      <w:r w:rsidR="00094800" w:rsidRPr="004E351C">
        <w:rPr>
          <w:rFonts w:ascii="Lato Light" w:hAnsi="Lato Light" w:cs="Times New Roman"/>
          <w:iCs/>
          <w:szCs w:val="28"/>
        </w:rPr>
        <w:t xml:space="preserve">lu </w:t>
      </w:r>
      <w:proofErr w:type="spellStart"/>
      <w:r w:rsidR="00C37CAB" w:rsidRPr="004E351C">
        <w:rPr>
          <w:rFonts w:ascii="Lato Light" w:hAnsi="Lato Light" w:cs="Times New Roman"/>
          <w:iCs/>
          <w:szCs w:val="28"/>
        </w:rPr>
        <w:t>Royal</w:t>
      </w:r>
      <w:proofErr w:type="spellEnd"/>
      <w:r w:rsidR="00094800" w:rsidRPr="004E351C">
        <w:rPr>
          <w:rFonts w:ascii="Lato Light" w:hAnsi="Lato Light" w:cs="Times New Roman"/>
          <w:iCs/>
          <w:szCs w:val="28"/>
        </w:rPr>
        <w:t xml:space="preserve"> </w:t>
      </w:r>
      <w:r w:rsidR="002408E4" w:rsidRPr="004E351C">
        <w:rPr>
          <w:rFonts w:ascii="Lato Light" w:hAnsi="Lato Light" w:cs="Times New Roman"/>
          <w:iCs/>
          <w:szCs w:val="28"/>
        </w:rPr>
        <w:t xml:space="preserve"> </w:t>
      </w:r>
      <w:r w:rsidR="00DD61BD" w:rsidRPr="004E351C">
        <w:rPr>
          <w:rFonts w:ascii="Lato Light" w:hAnsi="Lato Light" w:cs="Times New Roman"/>
          <w:iCs/>
          <w:szCs w:val="28"/>
        </w:rPr>
        <w:t>ma na celu</w:t>
      </w:r>
      <w:r w:rsidR="00011899" w:rsidRPr="004E351C">
        <w:rPr>
          <w:rFonts w:ascii="Lato Light" w:hAnsi="Lato Light" w:cs="Times New Roman"/>
          <w:iCs/>
          <w:szCs w:val="28"/>
        </w:rPr>
        <w:t xml:space="preserve"> spełnienie standardów </w:t>
      </w:r>
      <w:r w:rsidR="006A28C6">
        <w:rPr>
          <w:rFonts w:ascii="Lato Light" w:hAnsi="Lato Light" w:cs="Times New Roman"/>
          <w:iCs/>
          <w:szCs w:val="28"/>
        </w:rPr>
        <w:t>F</w:t>
      </w:r>
      <w:r w:rsidR="003E2FDF" w:rsidRPr="004E351C">
        <w:rPr>
          <w:rFonts w:ascii="Lato Light" w:hAnsi="Lato Light" w:cs="Times New Roman"/>
          <w:iCs/>
          <w:szCs w:val="28"/>
        </w:rPr>
        <w:t>ranczyzodawcy</w:t>
      </w:r>
      <w:r w:rsidR="00DD61BD" w:rsidRPr="004E351C">
        <w:rPr>
          <w:rFonts w:ascii="Lato Light" w:hAnsi="Lato Light" w:cs="Times New Roman"/>
          <w:iCs/>
          <w:szCs w:val="28"/>
        </w:rPr>
        <w:t xml:space="preserve"> </w:t>
      </w:r>
      <w:r w:rsidR="00CA4BAB" w:rsidRPr="004E351C">
        <w:rPr>
          <w:rFonts w:ascii="Lato Light" w:hAnsi="Lato Light"/>
          <w:b/>
          <w:bCs/>
        </w:rPr>
        <w:t>Marriott</w:t>
      </w:r>
      <w:r w:rsidR="004E351C" w:rsidRPr="004E351C">
        <w:rPr>
          <w:rFonts w:ascii="Lato Light" w:hAnsi="Lato Light"/>
          <w:b/>
          <w:bCs/>
        </w:rPr>
        <w:t xml:space="preserve"> </w:t>
      </w:r>
      <w:r w:rsidR="006A28C6">
        <w:rPr>
          <w:rFonts w:ascii="Lato Light" w:hAnsi="Lato Light"/>
          <w:b/>
          <w:bCs/>
        </w:rPr>
        <w:t xml:space="preserve">dla marki </w:t>
      </w:r>
      <w:r w:rsidR="00293959" w:rsidRPr="004E351C">
        <w:rPr>
          <w:rFonts w:ascii="Lato Light" w:hAnsi="Lato Light"/>
          <w:b/>
          <w:bCs/>
        </w:rPr>
        <w:t xml:space="preserve">Le </w:t>
      </w:r>
      <w:proofErr w:type="spellStart"/>
      <w:r w:rsidR="00293959" w:rsidRPr="004E351C">
        <w:rPr>
          <w:rFonts w:ascii="Lato Light" w:hAnsi="Lato Light"/>
          <w:b/>
          <w:bCs/>
        </w:rPr>
        <w:t>Méridien</w:t>
      </w:r>
      <w:proofErr w:type="spellEnd"/>
      <w:r w:rsidR="00293959" w:rsidRPr="004E351C">
        <w:rPr>
          <w:rFonts w:ascii="Lato Light" w:hAnsi="Lato Light"/>
          <w:b/>
          <w:bCs/>
        </w:rPr>
        <w:t xml:space="preserve"> </w:t>
      </w:r>
      <w:r w:rsidR="00293959">
        <w:rPr>
          <w:rFonts w:ascii="Lato Light" w:hAnsi="Lato Light"/>
        </w:rPr>
        <w:t xml:space="preserve"> </w:t>
      </w:r>
      <w:r w:rsidR="003E2FDF" w:rsidRPr="00B73ECD">
        <w:rPr>
          <w:rFonts w:ascii="Lato Light" w:hAnsi="Lato Light" w:cs="Times New Roman"/>
          <w:iCs/>
          <w:szCs w:val="28"/>
        </w:rPr>
        <w:t xml:space="preserve">oraz </w:t>
      </w:r>
      <w:r w:rsidR="002A23CE">
        <w:rPr>
          <w:rFonts w:ascii="Lato Light" w:hAnsi="Lato Light" w:cs="Times New Roman"/>
          <w:iCs/>
          <w:szCs w:val="28"/>
        </w:rPr>
        <w:t xml:space="preserve">spełnienie wymagań dla </w:t>
      </w:r>
      <w:r w:rsidR="00507DE5" w:rsidRPr="00B73ECD">
        <w:rPr>
          <w:rFonts w:ascii="Lato Light" w:hAnsi="Lato Light" w:cs="Times New Roman"/>
          <w:iCs/>
          <w:szCs w:val="28"/>
        </w:rPr>
        <w:t>budynków Hoteli</w:t>
      </w:r>
      <w:r w:rsidR="00BE7901" w:rsidRPr="00B73ECD">
        <w:rPr>
          <w:rFonts w:ascii="Lato Light" w:hAnsi="Lato Light" w:cs="Times New Roman"/>
          <w:iCs/>
          <w:szCs w:val="28"/>
        </w:rPr>
        <w:t xml:space="preserve"> do kategorii</w:t>
      </w:r>
      <w:r w:rsidR="00507DE5" w:rsidRPr="00B73ECD">
        <w:rPr>
          <w:rFonts w:ascii="Lato Light" w:hAnsi="Lato Light" w:cs="Times New Roman"/>
          <w:iCs/>
          <w:szCs w:val="28"/>
        </w:rPr>
        <w:t xml:space="preserve"> </w:t>
      </w:r>
      <w:r w:rsidR="00293959">
        <w:rPr>
          <w:rFonts w:ascii="Lato Light" w:hAnsi="Lato Light" w:cs="Times New Roman"/>
          <w:iCs/>
          <w:szCs w:val="28"/>
        </w:rPr>
        <w:t>5</w:t>
      </w:r>
      <w:r w:rsidR="00507DE5" w:rsidRPr="00B73ECD">
        <w:rPr>
          <w:rFonts w:ascii="Lato Light" w:hAnsi="Lato Light" w:cs="Times New Roman"/>
          <w:iCs/>
          <w:szCs w:val="28"/>
        </w:rPr>
        <w:t>***</w:t>
      </w:r>
      <w:r w:rsidR="00293959">
        <w:rPr>
          <w:rFonts w:ascii="Lato Light" w:hAnsi="Lato Light" w:cs="Times New Roman"/>
          <w:iCs/>
          <w:szCs w:val="28"/>
        </w:rPr>
        <w:t>**</w:t>
      </w:r>
      <w:r w:rsidR="00BE7901" w:rsidRPr="00B73ECD">
        <w:rPr>
          <w:rFonts w:ascii="Lato Light" w:hAnsi="Lato Light" w:cs="Times New Roman"/>
          <w:iCs/>
          <w:szCs w:val="28"/>
        </w:rPr>
        <w:t xml:space="preserve"> </w:t>
      </w:r>
      <w:r w:rsidR="00A76083">
        <w:rPr>
          <w:rFonts w:ascii="Lato Light" w:hAnsi="Lato Light" w:cs="Times New Roman"/>
          <w:iCs/>
          <w:szCs w:val="28"/>
        </w:rPr>
        <w:t xml:space="preserve">zgodnie z przepisami prawa, w tym w szczególności wymaganiami i wytycznymi zawartymi w </w:t>
      </w:r>
      <w:r w:rsidR="00323396">
        <w:rPr>
          <w:rFonts w:ascii="Lato Light" w:hAnsi="Lato Light" w:cs="Times New Roman"/>
          <w:iCs/>
          <w:szCs w:val="28"/>
        </w:rPr>
        <w:t xml:space="preserve">Rozporządzeniu Ministra </w:t>
      </w:r>
      <w:r w:rsidR="00323396">
        <w:rPr>
          <w:rFonts w:ascii="Lato Light" w:hAnsi="Lato Light" w:cs="Times New Roman"/>
          <w:iCs/>
          <w:szCs w:val="28"/>
        </w:rPr>
        <w:lastRenderedPageBreak/>
        <w:t>Gospodarki i Pracy</w:t>
      </w:r>
      <w:r w:rsidR="00BE7901" w:rsidRPr="00B73ECD">
        <w:rPr>
          <w:rFonts w:ascii="Lato Light" w:hAnsi="Lato Light" w:cs="Times New Roman"/>
          <w:iCs/>
          <w:szCs w:val="28"/>
        </w:rPr>
        <w:t xml:space="preserve"> z dnia </w:t>
      </w:r>
      <w:r w:rsidR="00323396">
        <w:rPr>
          <w:rFonts w:ascii="Lato Light" w:hAnsi="Lato Light" w:cs="Times New Roman"/>
          <w:iCs/>
          <w:szCs w:val="28"/>
        </w:rPr>
        <w:t>19 sierpnia 2004 r.</w:t>
      </w:r>
      <w:r w:rsidR="00BE7901" w:rsidRPr="00B73ECD">
        <w:rPr>
          <w:rFonts w:ascii="Lato Light" w:hAnsi="Lato Light" w:cs="Times New Roman"/>
          <w:iCs/>
          <w:szCs w:val="28"/>
        </w:rPr>
        <w:t xml:space="preserve"> w sprawie obiektów hotelarskich i innych obiektów, w których są świadczone usługi hotelarskie</w:t>
      </w:r>
      <w:r w:rsidR="00323396">
        <w:rPr>
          <w:rFonts w:ascii="Lato Light" w:hAnsi="Lato Light" w:cs="Times New Roman"/>
          <w:iCs/>
          <w:szCs w:val="28"/>
        </w:rPr>
        <w:t xml:space="preserve"> (</w:t>
      </w:r>
      <w:proofErr w:type="spellStart"/>
      <w:r w:rsidR="00323396">
        <w:rPr>
          <w:rFonts w:ascii="Lato Light" w:hAnsi="Lato Light" w:cs="Times New Roman"/>
          <w:iCs/>
          <w:szCs w:val="28"/>
        </w:rPr>
        <w:t>t.j</w:t>
      </w:r>
      <w:proofErr w:type="spellEnd"/>
      <w:r w:rsidR="00323396">
        <w:rPr>
          <w:rFonts w:ascii="Lato Light" w:hAnsi="Lato Light" w:cs="Times New Roman"/>
          <w:iCs/>
          <w:szCs w:val="28"/>
        </w:rPr>
        <w:t xml:space="preserve">. </w:t>
      </w:r>
      <w:r w:rsidR="00323396" w:rsidRPr="00323396">
        <w:rPr>
          <w:rFonts w:ascii="Lato Light" w:hAnsi="Lato Light" w:cs="Times New Roman"/>
          <w:iCs/>
          <w:szCs w:val="28"/>
        </w:rPr>
        <w:t xml:space="preserve">Dz.U.2017.2166 </w:t>
      </w:r>
      <w:r w:rsidR="00323396">
        <w:rPr>
          <w:rFonts w:ascii="Lato Light" w:hAnsi="Lato Light" w:cs="Times New Roman"/>
          <w:iCs/>
          <w:szCs w:val="28"/>
        </w:rPr>
        <w:t xml:space="preserve">z </w:t>
      </w:r>
      <w:proofErr w:type="spellStart"/>
      <w:r w:rsidR="00323396">
        <w:rPr>
          <w:rFonts w:ascii="Lato Light" w:hAnsi="Lato Light" w:cs="Times New Roman"/>
          <w:iCs/>
          <w:szCs w:val="28"/>
        </w:rPr>
        <w:t>późn</w:t>
      </w:r>
      <w:proofErr w:type="spellEnd"/>
      <w:r w:rsidR="00323396">
        <w:rPr>
          <w:rFonts w:ascii="Lato Light" w:hAnsi="Lato Light" w:cs="Times New Roman"/>
          <w:iCs/>
          <w:szCs w:val="28"/>
        </w:rPr>
        <w:t>. zm.).</w:t>
      </w:r>
    </w:p>
    <w:p w14:paraId="4F4CC421" w14:textId="77777777" w:rsidR="00AF3ED2" w:rsidRPr="00B80179" w:rsidRDefault="00AF3ED2" w:rsidP="00B80179">
      <w:pPr>
        <w:pStyle w:val="Akapitzlist"/>
        <w:rPr>
          <w:rFonts w:ascii="Lato Light" w:hAnsi="Lato Light" w:cs="Times New Roman"/>
          <w:iCs/>
          <w:szCs w:val="28"/>
        </w:rPr>
      </w:pPr>
    </w:p>
    <w:p w14:paraId="2DFFB94E" w14:textId="3F032D26" w:rsidR="00D76DA9" w:rsidRPr="00532C22" w:rsidRDefault="00AF3ED2" w:rsidP="00532C22">
      <w:pPr>
        <w:pStyle w:val="Akapitzlist"/>
        <w:numPr>
          <w:ilvl w:val="1"/>
          <w:numId w:val="31"/>
        </w:numPr>
        <w:jc w:val="both"/>
        <w:rPr>
          <w:rFonts w:ascii="Lato Light" w:hAnsi="Lato Light" w:cs="Times New Roman"/>
          <w:iCs/>
          <w:szCs w:val="28"/>
        </w:rPr>
      </w:pPr>
      <w:r w:rsidRPr="00C70E04">
        <w:rPr>
          <w:rFonts w:ascii="Lato Light" w:hAnsi="Lato Light" w:cs="Times New Roman"/>
          <w:iCs/>
          <w:szCs w:val="28"/>
        </w:rPr>
        <w:t xml:space="preserve">Zamawiający informuje, iż dla przedsięwzięcia inwestycyjnego, będącego przedmiotem niniejszego postępowania Zamawiający jest w trakcie uzyskiwania Decyzji o Pozwolenie na Budowę. </w:t>
      </w:r>
    </w:p>
    <w:p w14:paraId="4594C3BF" w14:textId="77777777" w:rsidR="00D76DA9" w:rsidRPr="00D76DA9" w:rsidRDefault="00D76DA9" w:rsidP="00D76DA9">
      <w:pPr>
        <w:pStyle w:val="Akapitzlist"/>
        <w:ind w:left="862"/>
        <w:rPr>
          <w:rFonts w:ascii="Lato Light" w:hAnsi="Lato Light" w:cs="Times New Roman"/>
          <w:iCs/>
          <w:szCs w:val="28"/>
        </w:rPr>
      </w:pPr>
    </w:p>
    <w:bookmarkEnd w:id="2"/>
    <w:p w14:paraId="60406520" w14:textId="77777777" w:rsidR="00C46BE2" w:rsidRPr="00B73ECD" w:rsidRDefault="00C46BE2" w:rsidP="00735507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sz w:val="24"/>
          <w:szCs w:val="24"/>
          <w:u w:val="single"/>
        </w:rPr>
      </w:pPr>
      <w:r w:rsidRPr="00B73ECD">
        <w:rPr>
          <w:rFonts w:ascii="Lato Light" w:hAnsi="Lato Light" w:cstheme="minorHAnsi"/>
          <w:b/>
          <w:bCs/>
          <w:iCs/>
          <w:szCs w:val="28"/>
          <w:u w:val="single"/>
        </w:rPr>
        <w:t>Termin wykonania zamówienia</w:t>
      </w:r>
    </w:p>
    <w:p w14:paraId="64600AD2" w14:textId="687D945F" w:rsidR="00843D56" w:rsidRPr="00DF2BEB" w:rsidRDefault="00323396" w:rsidP="00931560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DF2BEB">
        <w:rPr>
          <w:rFonts w:ascii="Lato Light" w:hAnsi="Lato Light" w:cstheme="minorHAnsi"/>
          <w:iCs/>
          <w:szCs w:val="28"/>
        </w:rPr>
        <w:t xml:space="preserve">Wykonawca jest zobowiązany do </w:t>
      </w:r>
      <w:r w:rsidR="00B84500" w:rsidRPr="00DF2BEB">
        <w:rPr>
          <w:rFonts w:ascii="Lato Light" w:hAnsi="Lato Light" w:cstheme="minorHAnsi"/>
          <w:iCs/>
          <w:szCs w:val="28"/>
        </w:rPr>
        <w:t xml:space="preserve">wykonania kompletnych </w:t>
      </w:r>
      <w:r w:rsidRPr="00DF2BEB">
        <w:rPr>
          <w:rFonts w:ascii="Lato Light" w:hAnsi="Lato Light" w:cstheme="minorHAnsi"/>
          <w:iCs/>
          <w:szCs w:val="28"/>
        </w:rPr>
        <w:t xml:space="preserve"> </w:t>
      </w:r>
      <w:r w:rsidR="007B1186" w:rsidRPr="00DF2BEB">
        <w:rPr>
          <w:rFonts w:ascii="Lato Light" w:hAnsi="Lato Light" w:cstheme="minorHAnsi"/>
          <w:iCs/>
          <w:szCs w:val="28"/>
        </w:rPr>
        <w:t>robót budowlanych</w:t>
      </w:r>
      <w:r w:rsidR="00B84500" w:rsidRPr="00DF2BEB">
        <w:rPr>
          <w:rFonts w:ascii="Lato Light" w:hAnsi="Lato Light" w:cstheme="minorHAnsi"/>
          <w:iCs/>
          <w:szCs w:val="28"/>
        </w:rPr>
        <w:t xml:space="preserve"> objętych przedmiotowym zamówieniem </w:t>
      </w:r>
      <w:r w:rsidR="00DE31AA" w:rsidRPr="00DF2BEB">
        <w:rPr>
          <w:rFonts w:ascii="Lato Light" w:hAnsi="Lato Light" w:cstheme="minorHAnsi"/>
          <w:iCs/>
          <w:szCs w:val="28"/>
        </w:rPr>
        <w:t>wraz z uzyskaniem pozwolenia na użytkowanie</w:t>
      </w:r>
      <w:r w:rsidR="00931560" w:rsidRPr="00DF2BEB">
        <w:rPr>
          <w:rFonts w:ascii="Lato Light" w:hAnsi="Lato Light" w:cstheme="minorHAnsi"/>
          <w:iCs/>
          <w:szCs w:val="28"/>
        </w:rPr>
        <w:t>, przy czym Zamawiający oczekuje podziału zadania i ofertowania terminów</w:t>
      </w:r>
      <w:r w:rsidR="00CA4BAB" w:rsidRPr="00DF2BEB">
        <w:rPr>
          <w:rFonts w:ascii="Lato Light" w:hAnsi="Lato Light" w:cstheme="minorHAnsi"/>
          <w:iCs/>
          <w:szCs w:val="28"/>
        </w:rPr>
        <w:t xml:space="preserve"> dla Etapu 1 i Etapu 2 zamówienia</w:t>
      </w:r>
      <w:r w:rsidR="00931560" w:rsidRPr="00DF2BEB">
        <w:rPr>
          <w:rFonts w:ascii="Lato Light" w:hAnsi="Lato Light" w:cstheme="minorHAnsi"/>
          <w:iCs/>
          <w:szCs w:val="28"/>
        </w:rPr>
        <w:t xml:space="preserve"> w terminie wskazanym w złożonej ofercie, jednakże maksymalnie: </w:t>
      </w:r>
    </w:p>
    <w:p w14:paraId="3C213C27" w14:textId="4B9CC02C" w:rsidR="00843D56" w:rsidRPr="00DF2BEB" w:rsidRDefault="00843D56" w:rsidP="007733CE">
      <w:pPr>
        <w:pStyle w:val="Akapitzlist"/>
        <w:spacing w:line="276" w:lineRule="auto"/>
        <w:ind w:left="862"/>
        <w:jc w:val="both"/>
        <w:rPr>
          <w:rFonts w:ascii="Lato Light" w:hAnsi="Lato Light" w:cstheme="minorHAnsi"/>
          <w:iCs/>
          <w:szCs w:val="28"/>
        </w:rPr>
      </w:pPr>
      <w:r w:rsidRPr="00DF2BEB">
        <w:rPr>
          <w:rFonts w:ascii="Lato Light" w:hAnsi="Lato Light" w:cstheme="minorHAnsi"/>
          <w:iCs/>
          <w:szCs w:val="28"/>
        </w:rPr>
        <w:t xml:space="preserve">Etap 1 – </w:t>
      </w:r>
      <w:r w:rsidR="00CA4BAB" w:rsidRPr="00DF2BEB">
        <w:rPr>
          <w:rFonts w:ascii="Lato Light" w:hAnsi="Lato Light" w:cstheme="minorHAnsi"/>
          <w:iCs/>
          <w:szCs w:val="28"/>
        </w:rPr>
        <w:t xml:space="preserve">obejmuje zasadniczo kamienice </w:t>
      </w:r>
      <w:r w:rsidRPr="00DF2BEB">
        <w:rPr>
          <w:rFonts w:ascii="Lato Light" w:hAnsi="Lato Light" w:cstheme="minorHAnsi"/>
          <w:iCs/>
          <w:szCs w:val="28"/>
        </w:rPr>
        <w:t>26</w:t>
      </w:r>
      <w:r w:rsidR="00CA4BAB" w:rsidRPr="00DF2BEB">
        <w:rPr>
          <w:rFonts w:ascii="Lato Light" w:hAnsi="Lato Light" w:cstheme="minorHAnsi"/>
          <w:iCs/>
          <w:szCs w:val="28"/>
        </w:rPr>
        <w:t xml:space="preserve"> i</w:t>
      </w:r>
      <w:r w:rsidRPr="00DF2BEB">
        <w:rPr>
          <w:rFonts w:ascii="Lato Light" w:hAnsi="Lato Light" w:cstheme="minorHAnsi"/>
          <w:iCs/>
          <w:szCs w:val="28"/>
        </w:rPr>
        <w:t xml:space="preserve"> 27</w:t>
      </w:r>
      <w:r w:rsidR="0044147E" w:rsidRPr="00DF2BEB">
        <w:rPr>
          <w:rFonts w:ascii="Lato Light" w:hAnsi="Lato Light" w:cstheme="minorHAnsi"/>
          <w:iCs/>
          <w:szCs w:val="28"/>
        </w:rPr>
        <w:t xml:space="preserve"> </w:t>
      </w:r>
      <w:r w:rsidR="00CA4BAB" w:rsidRPr="00DF2BEB">
        <w:rPr>
          <w:rFonts w:ascii="Lato Light" w:hAnsi="Lato Light" w:cstheme="minorHAnsi"/>
          <w:iCs/>
          <w:szCs w:val="28"/>
        </w:rPr>
        <w:t xml:space="preserve">przy czym </w:t>
      </w:r>
      <w:r w:rsidR="0044147E" w:rsidRPr="00DF2BEB">
        <w:rPr>
          <w:rFonts w:ascii="Lato Light" w:hAnsi="Lato Light" w:cstheme="minorHAnsi"/>
          <w:iCs/>
          <w:szCs w:val="28"/>
        </w:rPr>
        <w:t xml:space="preserve">granica zakresów </w:t>
      </w:r>
      <w:r w:rsidR="00CA4BAB" w:rsidRPr="00DF2BEB">
        <w:rPr>
          <w:rFonts w:ascii="Lato Light" w:hAnsi="Lato Light" w:cstheme="minorHAnsi"/>
          <w:iCs/>
          <w:szCs w:val="28"/>
        </w:rPr>
        <w:t xml:space="preserve">etapów </w:t>
      </w:r>
      <w:r w:rsidR="0044147E" w:rsidRPr="00DF2BEB">
        <w:rPr>
          <w:rFonts w:ascii="Lato Light" w:hAnsi="Lato Light" w:cstheme="minorHAnsi"/>
          <w:iCs/>
          <w:szCs w:val="28"/>
        </w:rPr>
        <w:t xml:space="preserve">zgodnie z podziałem </w:t>
      </w:r>
      <w:r w:rsidR="00CA4BAB" w:rsidRPr="00DF2BEB">
        <w:rPr>
          <w:rFonts w:ascii="Lato Light" w:hAnsi="Lato Light" w:cstheme="minorHAnsi"/>
          <w:iCs/>
          <w:szCs w:val="28"/>
        </w:rPr>
        <w:t xml:space="preserve">wskazanym </w:t>
      </w:r>
      <w:r w:rsidR="0044147E" w:rsidRPr="00DF2BEB">
        <w:rPr>
          <w:rFonts w:ascii="Lato Light" w:hAnsi="Lato Light" w:cstheme="minorHAnsi"/>
          <w:iCs/>
          <w:szCs w:val="28"/>
        </w:rPr>
        <w:t xml:space="preserve">w dokumentacji </w:t>
      </w:r>
      <w:r w:rsidR="000C67D0" w:rsidRPr="00DF2BEB">
        <w:rPr>
          <w:rFonts w:ascii="Lato Light" w:hAnsi="Lato Light" w:cstheme="minorHAnsi"/>
          <w:iCs/>
          <w:szCs w:val="28"/>
        </w:rPr>
        <w:t xml:space="preserve">- realizacja </w:t>
      </w:r>
      <w:r w:rsidR="00CA4BAB" w:rsidRPr="00DF2BEB">
        <w:rPr>
          <w:rFonts w:ascii="Lato Light" w:hAnsi="Lato Light" w:cstheme="minorHAnsi"/>
          <w:b/>
          <w:bCs/>
          <w:iCs/>
          <w:szCs w:val="28"/>
        </w:rPr>
        <w:t xml:space="preserve">do dnia </w:t>
      </w:r>
      <w:r w:rsidR="007B3D44" w:rsidRPr="00DF2BEB">
        <w:rPr>
          <w:rFonts w:ascii="Lato Light" w:hAnsi="Lato Light" w:cstheme="minorHAnsi"/>
          <w:b/>
          <w:bCs/>
          <w:iCs/>
          <w:szCs w:val="28"/>
        </w:rPr>
        <w:t>30.06.2024</w:t>
      </w:r>
      <w:r w:rsidR="007B3D44" w:rsidRPr="00DF2BEB">
        <w:rPr>
          <w:rFonts w:ascii="Lato Light" w:hAnsi="Lato Light" w:cstheme="minorHAnsi"/>
          <w:iCs/>
          <w:szCs w:val="28"/>
        </w:rPr>
        <w:t>.</w:t>
      </w:r>
      <w:r w:rsidR="007B3D44" w:rsidRPr="00DF2BEB">
        <w:rPr>
          <w:rFonts w:ascii="Lato Light" w:hAnsi="Lato Light" w:cstheme="minorHAnsi"/>
          <w:b/>
          <w:bCs/>
          <w:iCs/>
          <w:szCs w:val="28"/>
        </w:rPr>
        <w:t>r.</w:t>
      </w:r>
      <w:r w:rsidR="007733CE" w:rsidRPr="00DF2BEB">
        <w:rPr>
          <w:rFonts w:ascii="Lato Light" w:hAnsi="Lato Light" w:cstheme="minorHAnsi"/>
          <w:b/>
          <w:bCs/>
          <w:iCs/>
          <w:szCs w:val="28"/>
        </w:rPr>
        <w:t xml:space="preserve"> </w:t>
      </w:r>
      <w:r w:rsidR="00CA4BAB" w:rsidRPr="00DF2BEB">
        <w:rPr>
          <w:rFonts w:ascii="Lato Light" w:hAnsi="Lato Light" w:cstheme="minorHAnsi"/>
          <w:b/>
          <w:bCs/>
          <w:iCs/>
          <w:szCs w:val="28"/>
        </w:rPr>
        <w:t xml:space="preserve">wraz </w:t>
      </w:r>
      <w:r w:rsidR="007733CE" w:rsidRPr="00DF2BEB">
        <w:rPr>
          <w:rFonts w:ascii="Lato Light" w:hAnsi="Lato Light" w:cstheme="minorHAnsi"/>
          <w:b/>
          <w:bCs/>
          <w:iCs/>
          <w:szCs w:val="28"/>
        </w:rPr>
        <w:t xml:space="preserve">z </w:t>
      </w:r>
      <w:r w:rsidR="00931560" w:rsidRPr="00DF2BEB">
        <w:rPr>
          <w:rFonts w:ascii="Lato Light" w:hAnsi="Lato Light" w:cstheme="minorHAnsi"/>
          <w:b/>
          <w:bCs/>
          <w:iCs/>
          <w:szCs w:val="28"/>
        </w:rPr>
        <w:t>P</w:t>
      </w:r>
      <w:r w:rsidR="007733CE" w:rsidRPr="00DF2BEB">
        <w:rPr>
          <w:rFonts w:ascii="Lato Light" w:hAnsi="Lato Light" w:cstheme="minorHAnsi"/>
          <w:b/>
          <w:bCs/>
          <w:iCs/>
          <w:szCs w:val="28"/>
        </w:rPr>
        <w:t xml:space="preserve">ozwoleniem na </w:t>
      </w:r>
      <w:r w:rsidR="00931560" w:rsidRPr="00DF2BEB">
        <w:rPr>
          <w:rFonts w:ascii="Lato Light" w:hAnsi="Lato Light" w:cstheme="minorHAnsi"/>
          <w:b/>
          <w:bCs/>
          <w:iCs/>
          <w:szCs w:val="28"/>
        </w:rPr>
        <w:t>U</w:t>
      </w:r>
      <w:r w:rsidR="007733CE" w:rsidRPr="00DF2BEB">
        <w:rPr>
          <w:rFonts w:ascii="Lato Light" w:hAnsi="Lato Light" w:cstheme="minorHAnsi"/>
          <w:b/>
          <w:bCs/>
          <w:iCs/>
          <w:szCs w:val="28"/>
        </w:rPr>
        <w:t>żytkowanie</w:t>
      </w:r>
      <w:r w:rsidR="00532C22">
        <w:rPr>
          <w:rFonts w:ascii="Lato Light" w:hAnsi="Lato Light" w:cstheme="minorHAnsi"/>
          <w:b/>
          <w:bCs/>
          <w:iCs/>
          <w:szCs w:val="28"/>
        </w:rPr>
        <w:t xml:space="preserve"> Etapu 1</w:t>
      </w:r>
      <w:r w:rsidR="007733CE" w:rsidRPr="00DF2BEB">
        <w:rPr>
          <w:rFonts w:ascii="Lato Light" w:hAnsi="Lato Light" w:cstheme="minorHAnsi"/>
          <w:b/>
          <w:bCs/>
          <w:iCs/>
          <w:szCs w:val="28"/>
        </w:rPr>
        <w:t xml:space="preserve"> </w:t>
      </w:r>
    </w:p>
    <w:p w14:paraId="0914940C" w14:textId="23A2A487" w:rsidR="00843D56" w:rsidRPr="00DF2BEB" w:rsidRDefault="00843D56" w:rsidP="00CA4BAB">
      <w:pPr>
        <w:pStyle w:val="Akapitzlist"/>
        <w:spacing w:line="276" w:lineRule="auto"/>
        <w:ind w:left="862"/>
        <w:jc w:val="both"/>
        <w:rPr>
          <w:rFonts w:ascii="Lato Light" w:hAnsi="Lato Light" w:cstheme="minorHAnsi"/>
          <w:iCs/>
          <w:szCs w:val="28"/>
        </w:rPr>
      </w:pPr>
      <w:r w:rsidRPr="00DF2BEB">
        <w:rPr>
          <w:rFonts w:ascii="Lato Light" w:hAnsi="Lato Light" w:cstheme="minorHAnsi"/>
          <w:iCs/>
          <w:szCs w:val="28"/>
        </w:rPr>
        <w:t xml:space="preserve">Etap 2 – </w:t>
      </w:r>
      <w:r w:rsidR="00CA4BAB" w:rsidRPr="00DF2BEB">
        <w:rPr>
          <w:rFonts w:ascii="Lato Light" w:hAnsi="Lato Light" w:cstheme="minorHAnsi"/>
          <w:iCs/>
          <w:szCs w:val="28"/>
        </w:rPr>
        <w:t xml:space="preserve">obejmuje zasadniczo kamienice </w:t>
      </w:r>
      <w:r w:rsidRPr="00DF2BEB">
        <w:rPr>
          <w:rFonts w:ascii="Lato Light" w:hAnsi="Lato Light" w:cstheme="minorHAnsi"/>
          <w:iCs/>
          <w:szCs w:val="28"/>
        </w:rPr>
        <w:t>28</w:t>
      </w:r>
      <w:r w:rsidR="00CA4BAB" w:rsidRPr="00DF2BEB">
        <w:rPr>
          <w:rFonts w:ascii="Lato Light" w:hAnsi="Lato Light" w:cstheme="minorHAnsi"/>
          <w:iCs/>
          <w:szCs w:val="28"/>
        </w:rPr>
        <w:t xml:space="preserve"> i </w:t>
      </w:r>
      <w:r w:rsidRPr="00DF2BEB">
        <w:rPr>
          <w:rFonts w:ascii="Lato Light" w:hAnsi="Lato Light" w:cstheme="minorHAnsi"/>
          <w:iCs/>
          <w:szCs w:val="28"/>
        </w:rPr>
        <w:t>29</w:t>
      </w:r>
      <w:r w:rsidR="00434CA5" w:rsidRPr="00DF2BEB">
        <w:rPr>
          <w:rFonts w:ascii="Lato Light" w:hAnsi="Lato Light" w:cstheme="minorHAnsi"/>
          <w:b/>
          <w:bCs/>
          <w:iCs/>
          <w:szCs w:val="28"/>
        </w:rPr>
        <w:t xml:space="preserve"> </w:t>
      </w:r>
      <w:r w:rsidR="00CA4BAB" w:rsidRPr="00DF2BEB">
        <w:rPr>
          <w:rFonts w:ascii="Lato Light" w:hAnsi="Lato Light" w:cstheme="minorHAnsi"/>
          <w:iCs/>
          <w:szCs w:val="28"/>
        </w:rPr>
        <w:t xml:space="preserve">przy czym granica zakresów etapów zgodnie z podziałem wskazanym w dokumentacji </w:t>
      </w:r>
      <w:r w:rsidR="000C67D0" w:rsidRPr="00DF2BEB">
        <w:rPr>
          <w:rFonts w:ascii="Lato Light" w:hAnsi="Lato Light" w:cstheme="minorHAnsi"/>
          <w:iCs/>
          <w:szCs w:val="28"/>
        </w:rPr>
        <w:t xml:space="preserve">- realizacja </w:t>
      </w:r>
      <w:r w:rsidR="00997FF3" w:rsidRPr="00DF2BEB">
        <w:rPr>
          <w:rFonts w:ascii="Lato Light" w:hAnsi="Lato Light" w:cstheme="minorHAnsi"/>
          <w:b/>
          <w:bCs/>
          <w:iCs/>
          <w:szCs w:val="28"/>
        </w:rPr>
        <w:t>d</w:t>
      </w:r>
      <w:r w:rsidR="00434CA5" w:rsidRPr="00DF2BEB">
        <w:rPr>
          <w:rFonts w:ascii="Lato Light" w:hAnsi="Lato Light" w:cstheme="minorHAnsi"/>
          <w:b/>
          <w:bCs/>
          <w:iCs/>
          <w:szCs w:val="28"/>
        </w:rPr>
        <w:t>o dnia  30.06.2025</w:t>
      </w:r>
      <w:r w:rsidR="00434CA5" w:rsidRPr="00DF2BEB">
        <w:rPr>
          <w:rFonts w:ascii="Lato Light" w:hAnsi="Lato Light" w:cstheme="minorHAnsi"/>
          <w:iCs/>
          <w:szCs w:val="28"/>
        </w:rPr>
        <w:t>.</w:t>
      </w:r>
      <w:r w:rsidR="00434CA5" w:rsidRPr="00DF2BEB">
        <w:rPr>
          <w:rFonts w:ascii="Lato Light" w:hAnsi="Lato Light" w:cstheme="minorHAnsi"/>
          <w:b/>
          <w:bCs/>
          <w:iCs/>
          <w:szCs w:val="28"/>
        </w:rPr>
        <w:t>r.</w:t>
      </w:r>
      <w:r w:rsidR="00CA4BAB" w:rsidRPr="00DF2BEB">
        <w:rPr>
          <w:rFonts w:ascii="Lato Light" w:hAnsi="Lato Light" w:cstheme="minorHAnsi"/>
          <w:b/>
          <w:bCs/>
          <w:iCs/>
          <w:szCs w:val="28"/>
        </w:rPr>
        <w:t xml:space="preserve"> wraz z </w:t>
      </w:r>
      <w:r w:rsidR="00931560" w:rsidRPr="00DF2BEB">
        <w:rPr>
          <w:rFonts w:ascii="Lato Light" w:hAnsi="Lato Light" w:cstheme="minorHAnsi"/>
          <w:b/>
          <w:bCs/>
          <w:iCs/>
          <w:szCs w:val="28"/>
        </w:rPr>
        <w:t>P</w:t>
      </w:r>
      <w:r w:rsidR="00CA4BAB" w:rsidRPr="00DF2BEB">
        <w:rPr>
          <w:rFonts w:ascii="Lato Light" w:hAnsi="Lato Light" w:cstheme="minorHAnsi"/>
          <w:b/>
          <w:bCs/>
          <w:iCs/>
          <w:szCs w:val="28"/>
        </w:rPr>
        <w:t xml:space="preserve">ozwoleniem na </w:t>
      </w:r>
      <w:r w:rsidR="00931560" w:rsidRPr="00DF2BEB">
        <w:rPr>
          <w:rFonts w:ascii="Lato Light" w:hAnsi="Lato Light" w:cstheme="minorHAnsi"/>
          <w:b/>
          <w:bCs/>
          <w:iCs/>
          <w:szCs w:val="28"/>
        </w:rPr>
        <w:t>U</w:t>
      </w:r>
      <w:r w:rsidR="00CA4BAB" w:rsidRPr="00DF2BEB">
        <w:rPr>
          <w:rFonts w:ascii="Lato Light" w:hAnsi="Lato Light" w:cstheme="minorHAnsi"/>
          <w:b/>
          <w:bCs/>
          <w:iCs/>
          <w:szCs w:val="28"/>
        </w:rPr>
        <w:t xml:space="preserve">żytkowanie </w:t>
      </w:r>
      <w:r w:rsidR="00532C22">
        <w:rPr>
          <w:rFonts w:ascii="Lato Light" w:hAnsi="Lato Light" w:cstheme="minorHAnsi"/>
          <w:b/>
          <w:bCs/>
          <w:iCs/>
          <w:szCs w:val="28"/>
        </w:rPr>
        <w:t>Etapu 2</w:t>
      </w:r>
    </w:p>
    <w:p w14:paraId="6BCC018B" w14:textId="391E1E7A" w:rsidR="00B71B7F" w:rsidRPr="00DF2BEB" w:rsidRDefault="005E4293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color w:val="FF0000"/>
          <w:szCs w:val="28"/>
          <w:u w:val="single"/>
        </w:rPr>
      </w:pPr>
      <w:r w:rsidRPr="00DF2BEB">
        <w:rPr>
          <w:rFonts w:ascii="Lato Light" w:hAnsi="Lato Light" w:cstheme="minorHAnsi"/>
          <w:iCs/>
          <w:szCs w:val="28"/>
        </w:rPr>
        <w:t xml:space="preserve">Wykonawca jest zobowiązany do </w:t>
      </w:r>
      <w:r w:rsidR="00B71B7F" w:rsidRPr="00DF2BEB">
        <w:rPr>
          <w:rFonts w:ascii="Lato Light" w:hAnsi="Lato Light" w:cstheme="minorHAnsi"/>
          <w:iCs/>
          <w:szCs w:val="28"/>
        </w:rPr>
        <w:t>zakończenia realizacji inwestycji, tj. uzyskani</w:t>
      </w:r>
      <w:r w:rsidRPr="00DF2BEB">
        <w:rPr>
          <w:rFonts w:ascii="Lato Light" w:hAnsi="Lato Light" w:cstheme="minorHAnsi"/>
          <w:iCs/>
          <w:szCs w:val="28"/>
        </w:rPr>
        <w:t>a</w:t>
      </w:r>
      <w:r w:rsidR="00B71B7F" w:rsidRPr="00DF2BEB">
        <w:rPr>
          <w:rFonts w:ascii="Lato Light" w:hAnsi="Lato Light" w:cstheme="minorHAnsi"/>
          <w:iCs/>
          <w:szCs w:val="28"/>
        </w:rPr>
        <w:t xml:space="preserve"> pozytywnego odbioru Operatora Hotelowego i</w:t>
      </w:r>
      <w:r w:rsidR="00B33538" w:rsidRPr="00DF2BEB">
        <w:rPr>
          <w:rFonts w:ascii="Lato Light" w:hAnsi="Lato Light" w:cstheme="minorHAnsi"/>
          <w:iCs/>
          <w:szCs w:val="28"/>
        </w:rPr>
        <w:t> </w:t>
      </w:r>
      <w:r w:rsidR="00B71B7F" w:rsidRPr="00DF2BEB">
        <w:rPr>
          <w:rFonts w:ascii="Lato Light" w:hAnsi="Lato Light" w:cstheme="minorHAnsi"/>
          <w:iCs/>
          <w:szCs w:val="28"/>
        </w:rPr>
        <w:t>podpisanie bezusterkowego protokołu odbioru</w:t>
      </w:r>
      <w:r w:rsidR="004E73D3" w:rsidRPr="00DF2BEB">
        <w:rPr>
          <w:rFonts w:ascii="Lato Light" w:hAnsi="Lato Light" w:cstheme="minorHAnsi"/>
          <w:iCs/>
          <w:szCs w:val="28"/>
        </w:rPr>
        <w:t xml:space="preserve">, </w:t>
      </w:r>
      <w:r w:rsidRPr="00DF2BEB">
        <w:rPr>
          <w:rFonts w:ascii="Lato Light" w:hAnsi="Lato Light" w:cstheme="minorHAnsi"/>
          <w:iCs/>
          <w:szCs w:val="28"/>
        </w:rPr>
        <w:t>w terminie</w:t>
      </w:r>
      <w:r w:rsidR="004E73D3" w:rsidRPr="00DF2BEB">
        <w:rPr>
          <w:rFonts w:ascii="Lato Light" w:hAnsi="Lato Light" w:cstheme="minorHAnsi"/>
          <w:iCs/>
          <w:szCs w:val="28"/>
        </w:rPr>
        <w:t xml:space="preserve"> </w:t>
      </w:r>
      <w:r w:rsidRPr="00DF2BEB">
        <w:rPr>
          <w:rFonts w:ascii="Lato Light" w:hAnsi="Lato Light" w:cstheme="minorHAnsi"/>
          <w:iCs/>
          <w:szCs w:val="28"/>
        </w:rPr>
        <w:t>dwóch miesięcy od dnia uzyskania Pozwolenia na Użytkowanie, lecz</w:t>
      </w:r>
      <w:r w:rsidR="00B71B7F" w:rsidRPr="00DF2BEB">
        <w:rPr>
          <w:rFonts w:ascii="Lato Light" w:hAnsi="Lato Light" w:cstheme="minorHAnsi"/>
          <w:iCs/>
          <w:szCs w:val="28"/>
        </w:rPr>
        <w:t xml:space="preserve"> nie później niż </w:t>
      </w:r>
      <w:r w:rsidR="001A3581" w:rsidRPr="00DF2BEB">
        <w:rPr>
          <w:rFonts w:ascii="Lato Light" w:hAnsi="Lato Light" w:cstheme="minorHAnsi"/>
          <w:b/>
          <w:bCs/>
          <w:iCs/>
          <w:szCs w:val="28"/>
        </w:rPr>
        <w:t xml:space="preserve">do dnia </w:t>
      </w:r>
      <w:r w:rsidR="00B1162D" w:rsidRPr="00DF2BEB">
        <w:rPr>
          <w:rFonts w:ascii="Lato Light" w:hAnsi="Lato Light" w:cstheme="minorHAnsi"/>
          <w:b/>
          <w:bCs/>
          <w:iCs/>
          <w:szCs w:val="28"/>
        </w:rPr>
        <w:t>3</w:t>
      </w:r>
      <w:r w:rsidR="003C571D" w:rsidRPr="00DF2BEB">
        <w:rPr>
          <w:rFonts w:ascii="Lato Light" w:hAnsi="Lato Light" w:cstheme="minorHAnsi"/>
          <w:b/>
          <w:bCs/>
          <w:iCs/>
          <w:szCs w:val="28"/>
        </w:rPr>
        <w:t>1</w:t>
      </w:r>
      <w:r w:rsidR="00B1162D" w:rsidRPr="00DF2BEB">
        <w:rPr>
          <w:rFonts w:ascii="Lato Light" w:hAnsi="Lato Light" w:cstheme="minorHAnsi"/>
          <w:b/>
          <w:bCs/>
          <w:iCs/>
          <w:szCs w:val="28"/>
        </w:rPr>
        <w:t>.</w:t>
      </w:r>
      <w:r w:rsidR="00434CA5" w:rsidRPr="00DF2BEB">
        <w:rPr>
          <w:rFonts w:ascii="Lato Light" w:hAnsi="Lato Light" w:cstheme="minorHAnsi"/>
          <w:b/>
          <w:bCs/>
          <w:iCs/>
          <w:szCs w:val="28"/>
        </w:rPr>
        <w:t>08</w:t>
      </w:r>
      <w:r w:rsidR="00B1162D" w:rsidRPr="00DF2BEB">
        <w:rPr>
          <w:rFonts w:ascii="Lato Light" w:hAnsi="Lato Light" w:cstheme="minorHAnsi"/>
          <w:b/>
          <w:bCs/>
          <w:iCs/>
          <w:szCs w:val="28"/>
        </w:rPr>
        <w:t>.202</w:t>
      </w:r>
      <w:r w:rsidR="00434CA5" w:rsidRPr="00DF2BEB">
        <w:rPr>
          <w:rFonts w:ascii="Lato Light" w:hAnsi="Lato Light" w:cstheme="minorHAnsi"/>
          <w:b/>
          <w:bCs/>
          <w:iCs/>
          <w:szCs w:val="28"/>
        </w:rPr>
        <w:t>5</w:t>
      </w:r>
      <w:r w:rsidR="00B71B7F" w:rsidRPr="00DF2BEB">
        <w:rPr>
          <w:rFonts w:ascii="Lato Light" w:hAnsi="Lato Light" w:cstheme="minorHAnsi"/>
          <w:b/>
          <w:bCs/>
          <w:iCs/>
          <w:szCs w:val="28"/>
        </w:rPr>
        <w:t xml:space="preserve"> r</w:t>
      </w:r>
      <w:r w:rsidR="009F4CB4" w:rsidRPr="00DF2BEB">
        <w:rPr>
          <w:rFonts w:ascii="Lato Light" w:hAnsi="Lato Light" w:cstheme="minorHAnsi"/>
          <w:b/>
          <w:bCs/>
          <w:iCs/>
          <w:szCs w:val="28"/>
        </w:rPr>
        <w:t>.</w:t>
      </w:r>
    </w:p>
    <w:p w14:paraId="12F8DB08" w14:textId="6CDC9C99" w:rsidR="00D76DA9" w:rsidRPr="00967A47" w:rsidRDefault="00AF3ED2" w:rsidP="00967A47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F234C4">
        <w:rPr>
          <w:rFonts w:ascii="Lato Light" w:hAnsi="Lato Light" w:cstheme="minorHAnsi"/>
          <w:iCs/>
          <w:szCs w:val="28"/>
        </w:rPr>
        <w:t>Przekazanie Wykonawcy Terenu Budowy nastąpi niezwłocznie po podpisaniu Umowy\Listu intencyjnego zgodnie z par. 3 projektu Umowy, po spełnieniu warunków opisanych w Umowie.</w:t>
      </w:r>
    </w:p>
    <w:p w14:paraId="107480CA" w14:textId="77777777" w:rsidR="00F3487A" w:rsidRPr="00B73ECD" w:rsidRDefault="00F3487A" w:rsidP="009D5BB7">
      <w:pPr>
        <w:pStyle w:val="Akapitzlist"/>
        <w:ind w:left="1080"/>
        <w:jc w:val="both"/>
        <w:rPr>
          <w:rFonts w:ascii="Lato Light" w:hAnsi="Lato Light" w:cstheme="minorHAnsi"/>
          <w:iCs/>
          <w:szCs w:val="28"/>
        </w:rPr>
      </w:pPr>
    </w:p>
    <w:p w14:paraId="607D6DB1" w14:textId="138E61BA" w:rsidR="00F3487A" w:rsidRPr="00B73ECD" w:rsidRDefault="00596214" w:rsidP="00E2464E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sz w:val="24"/>
          <w:szCs w:val="24"/>
          <w:u w:val="single"/>
        </w:rPr>
      </w:pPr>
      <w:r w:rsidRPr="00B73ECD">
        <w:rPr>
          <w:rFonts w:ascii="Lato Light" w:hAnsi="Lato Light" w:cstheme="minorHAnsi"/>
          <w:b/>
          <w:bCs/>
          <w:iCs/>
          <w:szCs w:val="28"/>
          <w:u w:val="single"/>
        </w:rPr>
        <w:t>Wynagrodzenie</w:t>
      </w:r>
      <w:r w:rsidR="003702C6" w:rsidRPr="00B73ECD">
        <w:rPr>
          <w:rFonts w:ascii="Lato Light" w:hAnsi="Lato Light" w:cstheme="minorHAnsi"/>
          <w:b/>
          <w:bCs/>
          <w:iCs/>
          <w:szCs w:val="28"/>
          <w:u w:val="single"/>
        </w:rPr>
        <w:t xml:space="preserve"> </w:t>
      </w:r>
      <w:r w:rsidRPr="00B73ECD">
        <w:rPr>
          <w:rFonts w:ascii="Lato Light" w:hAnsi="Lato Light" w:cstheme="minorHAnsi"/>
          <w:b/>
          <w:bCs/>
          <w:iCs/>
          <w:szCs w:val="28"/>
          <w:u w:val="single"/>
        </w:rPr>
        <w:t xml:space="preserve">i </w:t>
      </w:r>
      <w:r w:rsidR="009A08A4" w:rsidRPr="00B73ECD">
        <w:rPr>
          <w:rFonts w:ascii="Lato Light" w:hAnsi="Lato Light" w:cstheme="minorHAnsi"/>
          <w:b/>
          <w:bCs/>
          <w:iCs/>
          <w:szCs w:val="28"/>
          <w:u w:val="single"/>
        </w:rPr>
        <w:t>w</w:t>
      </w:r>
      <w:r w:rsidR="00F3487A" w:rsidRPr="00B73ECD">
        <w:rPr>
          <w:rFonts w:ascii="Lato Light" w:hAnsi="Lato Light" w:cstheme="minorHAnsi"/>
          <w:b/>
          <w:bCs/>
          <w:iCs/>
          <w:szCs w:val="28"/>
          <w:u w:val="single"/>
        </w:rPr>
        <w:t>arunki płatności</w:t>
      </w:r>
    </w:p>
    <w:p w14:paraId="03BB3BE7" w14:textId="70FA0271" w:rsidR="00F3487A" w:rsidRPr="00B73ECD" w:rsidRDefault="00F3487A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>Wykonawca określi cenę netto</w:t>
      </w:r>
      <w:r w:rsidR="00C27AE1" w:rsidRPr="00B73ECD">
        <w:rPr>
          <w:rFonts w:ascii="Lato Light" w:hAnsi="Lato Light" w:cstheme="minorHAnsi"/>
          <w:iCs/>
          <w:szCs w:val="28"/>
        </w:rPr>
        <w:t xml:space="preserve">, która stanowić będzie wynagrodzenie </w:t>
      </w:r>
      <w:r w:rsidR="00596214" w:rsidRPr="00B73ECD">
        <w:rPr>
          <w:rFonts w:ascii="Lato Light" w:hAnsi="Lato Light" w:cstheme="minorHAnsi"/>
          <w:iCs/>
          <w:szCs w:val="28"/>
        </w:rPr>
        <w:t xml:space="preserve">ryczałtowe </w:t>
      </w:r>
      <w:r w:rsidR="00C27AE1" w:rsidRPr="00B73ECD">
        <w:rPr>
          <w:rFonts w:ascii="Lato Light" w:hAnsi="Lato Light" w:cstheme="minorHAnsi"/>
          <w:iCs/>
          <w:szCs w:val="28"/>
        </w:rPr>
        <w:t>za realizację przedmiotu zamówieni</w:t>
      </w:r>
      <w:r w:rsidR="006129A8">
        <w:rPr>
          <w:rFonts w:ascii="Lato Light" w:hAnsi="Lato Light" w:cstheme="minorHAnsi"/>
          <w:iCs/>
          <w:szCs w:val="28"/>
        </w:rPr>
        <w:t xml:space="preserve">a dla Hotelu </w:t>
      </w:r>
      <w:proofErr w:type="spellStart"/>
      <w:r w:rsidR="00C37CAB">
        <w:rPr>
          <w:rFonts w:ascii="Lato Light" w:hAnsi="Lato Light" w:cstheme="minorHAnsi"/>
          <w:iCs/>
          <w:szCs w:val="28"/>
        </w:rPr>
        <w:t>Royal</w:t>
      </w:r>
      <w:proofErr w:type="spellEnd"/>
      <w:r w:rsidR="00596214" w:rsidRPr="00B73ECD">
        <w:rPr>
          <w:rFonts w:ascii="Lato Light" w:hAnsi="Lato Light" w:cstheme="minorHAnsi"/>
          <w:iCs/>
          <w:szCs w:val="28"/>
        </w:rPr>
        <w:t>. Do powyższej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kwoty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zostanie doliczony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podatek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VAT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zgodnie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z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obowiązującymi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przepisami.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Powyższe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wynagrodzenie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jest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kwotą ostateczną i obejmuje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wszelkie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koszty,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jakie Wykonawca poniesie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przy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realizacji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przedmiotu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96214" w:rsidRPr="00B73ECD">
        <w:rPr>
          <w:rFonts w:ascii="Lato Light" w:hAnsi="Lato Light" w:cstheme="minorHAnsi"/>
          <w:iCs/>
          <w:szCs w:val="28"/>
        </w:rPr>
        <w:t>niniejszej Umowy.</w:t>
      </w:r>
    </w:p>
    <w:p w14:paraId="67E1260C" w14:textId="0DE04D18" w:rsidR="00506333" w:rsidRPr="00B73ECD" w:rsidRDefault="00C70783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>Do</w:t>
      </w:r>
      <w:r w:rsidR="009F4CB4">
        <w:rPr>
          <w:rFonts w:ascii="Lato Light" w:hAnsi="Lato Light" w:cstheme="minorHAnsi"/>
          <w:iCs/>
          <w:szCs w:val="28"/>
        </w:rPr>
        <w:t xml:space="preserve"> </w:t>
      </w:r>
      <w:r w:rsidRPr="00B73ECD">
        <w:rPr>
          <w:rFonts w:ascii="Lato Light" w:hAnsi="Lato Light" w:cstheme="minorHAnsi"/>
          <w:iCs/>
          <w:szCs w:val="28"/>
        </w:rPr>
        <w:t xml:space="preserve">oferty należy </w:t>
      </w:r>
      <w:r w:rsidR="002B73E8" w:rsidRPr="00B73ECD">
        <w:rPr>
          <w:rFonts w:ascii="Lato Light" w:hAnsi="Lato Light" w:cstheme="minorHAnsi"/>
          <w:iCs/>
          <w:szCs w:val="28"/>
        </w:rPr>
        <w:t>przedłożyć kosztorys ofertow</w:t>
      </w:r>
      <w:r w:rsidR="0091182F">
        <w:rPr>
          <w:rFonts w:ascii="Lato Light" w:hAnsi="Lato Light" w:cstheme="minorHAnsi"/>
          <w:iCs/>
          <w:szCs w:val="28"/>
        </w:rPr>
        <w:t>y</w:t>
      </w:r>
      <w:r w:rsidR="002B73E8" w:rsidRPr="00B73ECD">
        <w:rPr>
          <w:rFonts w:ascii="Lato Light" w:hAnsi="Lato Light" w:cstheme="minorHAnsi"/>
          <w:iCs/>
          <w:szCs w:val="28"/>
        </w:rPr>
        <w:t xml:space="preserve"> z wyszczególnieniem cen jednostkowych</w:t>
      </w:r>
      <w:r w:rsidR="00F53EE7" w:rsidRPr="00B73ECD">
        <w:rPr>
          <w:rFonts w:ascii="Lato Light" w:hAnsi="Lato Light" w:cstheme="minorHAnsi"/>
          <w:iCs/>
          <w:szCs w:val="28"/>
        </w:rPr>
        <w:t xml:space="preserve"> i </w:t>
      </w:r>
      <w:r w:rsidR="00CD5C3F" w:rsidRPr="00B73ECD">
        <w:rPr>
          <w:rFonts w:ascii="Lato Light" w:hAnsi="Lato Light" w:cstheme="minorHAnsi"/>
          <w:iCs/>
          <w:szCs w:val="28"/>
        </w:rPr>
        <w:t xml:space="preserve">ilości </w:t>
      </w:r>
      <w:r w:rsidR="002B73E8" w:rsidRPr="00B73ECD">
        <w:rPr>
          <w:rFonts w:ascii="Lato Light" w:hAnsi="Lato Light" w:cstheme="minorHAnsi"/>
          <w:iCs/>
          <w:szCs w:val="28"/>
        </w:rPr>
        <w:t>-</w:t>
      </w:r>
      <w:r w:rsidR="003702C6" w:rsidRPr="00B73ECD">
        <w:rPr>
          <w:rFonts w:ascii="Lato Light" w:hAnsi="Lato Light" w:cstheme="minorHAnsi"/>
          <w:iCs/>
          <w:szCs w:val="28"/>
        </w:rPr>
        <w:t xml:space="preserve"> </w:t>
      </w:r>
      <w:r w:rsidR="005807BA" w:rsidRPr="00B73ECD">
        <w:rPr>
          <w:rFonts w:ascii="Lato Light" w:hAnsi="Lato Light" w:cstheme="minorHAnsi"/>
          <w:iCs/>
          <w:szCs w:val="28"/>
        </w:rPr>
        <w:t>wypełniając</w:t>
      </w:r>
      <w:r w:rsidR="009A08A4" w:rsidRPr="00B73ECD">
        <w:rPr>
          <w:rFonts w:ascii="Lato Light" w:hAnsi="Lato Light" w:cstheme="minorHAnsi"/>
          <w:iCs/>
          <w:szCs w:val="28"/>
        </w:rPr>
        <w:t xml:space="preserve"> </w:t>
      </w:r>
      <w:r w:rsidR="009A08A4" w:rsidRPr="00967A47">
        <w:rPr>
          <w:rFonts w:ascii="Lato Light" w:hAnsi="Lato Light" w:cstheme="minorHAnsi"/>
          <w:iCs/>
          <w:szCs w:val="28"/>
        </w:rPr>
        <w:t>załączon</w:t>
      </w:r>
      <w:r w:rsidR="00757AF4" w:rsidRPr="00967A47">
        <w:rPr>
          <w:rFonts w:ascii="Lato Light" w:hAnsi="Lato Light" w:cstheme="minorHAnsi"/>
          <w:iCs/>
          <w:szCs w:val="28"/>
        </w:rPr>
        <w:t>e</w:t>
      </w:r>
      <w:r w:rsidR="00486E02" w:rsidRPr="00967A47">
        <w:rPr>
          <w:rFonts w:ascii="Lato Light" w:hAnsi="Lato Light" w:cstheme="minorHAnsi"/>
          <w:iCs/>
          <w:szCs w:val="28"/>
        </w:rPr>
        <w:t xml:space="preserve"> </w:t>
      </w:r>
      <w:r w:rsidR="00C71CF4" w:rsidRPr="00967A47">
        <w:rPr>
          <w:rFonts w:ascii="Lato Light" w:hAnsi="Lato Light" w:cstheme="minorHAnsi"/>
          <w:iCs/>
          <w:szCs w:val="28"/>
        </w:rPr>
        <w:t xml:space="preserve">tabele </w:t>
      </w:r>
      <w:r w:rsidR="0064197D" w:rsidRPr="00967A47">
        <w:rPr>
          <w:rFonts w:ascii="Lato Light" w:hAnsi="Lato Light" w:cstheme="minorHAnsi"/>
          <w:iCs/>
          <w:szCs w:val="28"/>
        </w:rPr>
        <w:t>TE</w:t>
      </w:r>
      <w:r w:rsidR="004A47BA" w:rsidRPr="00967A47">
        <w:rPr>
          <w:rFonts w:ascii="Lato Light" w:hAnsi="Lato Light" w:cstheme="minorHAnsi"/>
          <w:iCs/>
          <w:szCs w:val="28"/>
        </w:rPr>
        <w:t>R</w:t>
      </w:r>
      <w:r w:rsidR="009A08A4" w:rsidRPr="00967A47">
        <w:rPr>
          <w:rFonts w:ascii="Lato Light" w:hAnsi="Lato Light" w:cstheme="minorHAnsi"/>
          <w:iCs/>
          <w:szCs w:val="28"/>
        </w:rPr>
        <w:t xml:space="preserve"> </w:t>
      </w:r>
      <w:r w:rsidR="002B73E8" w:rsidRPr="00967A47">
        <w:rPr>
          <w:rFonts w:ascii="Lato Light" w:hAnsi="Lato Light" w:cstheme="minorHAnsi"/>
          <w:iCs/>
          <w:szCs w:val="28"/>
        </w:rPr>
        <w:t>- sporządzon</w:t>
      </w:r>
      <w:r w:rsidR="004912AE" w:rsidRPr="00967A47">
        <w:rPr>
          <w:rFonts w:ascii="Lato Light" w:hAnsi="Lato Light" w:cstheme="minorHAnsi"/>
          <w:iCs/>
          <w:szCs w:val="28"/>
        </w:rPr>
        <w:t>e</w:t>
      </w:r>
      <w:r w:rsidR="002B73E8" w:rsidRPr="00967A47">
        <w:rPr>
          <w:rFonts w:ascii="Lato Light" w:hAnsi="Lato Light" w:cstheme="minorHAnsi"/>
          <w:iCs/>
          <w:szCs w:val="28"/>
        </w:rPr>
        <w:t xml:space="preserve"> w oparciu o</w:t>
      </w:r>
      <w:r w:rsidR="009F4CB4" w:rsidRPr="00967A47">
        <w:rPr>
          <w:rFonts w:ascii="Lato Light" w:hAnsi="Lato Light" w:cstheme="minorHAnsi"/>
          <w:iCs/>
          <w:szCs w:val="28"/>
        </w:rPr>
        <w:t> </w:t>
      </w:r>
      <w:r w:rsidR="002B73E8" w:rsidRPr="00967A47">
        <w:rPr>
          <w:rFonts w:ascii="Lato Light" w:hAnsi="Lato Light" w:cstheme="minorHAnsi"/>
          <w:iCs/>
          <w:szCs w:val="28"/>
        </w:rPr>
        <w:t>dokumentację projektową oraz dokumentację uzupełniającą</w:t>
      </w:r>
      <w:bookmarkStart w:id="4" w:name="_Hlk16180473"/>
      <w:r w:rsidR="002B73E8" w:rsidRPr="00B73ECD">
        <w:rPr>
          <w:rFonts w:ascii="Lato Light" w:hAnsi="Lato Light" w:cstheme="minorHAnsi"/>
          <w:iCs/>
          <w:szCs w:val="28"/>
        </w:rPr>
        <w:t>.</w:t>
      </w:r>
      <w:r w:rsidR="0043651A" w:rsidRPr="00B73ECD">
        <w:rPr>
          <w:rFonts w:ascii="Lato Light" w:hAnsi="Lato Light" w:cstheme="minorHAnsi"/>
          <w:iCs/>
          <w:szCs w:val="28"/>
        </w:rPr>
        <w:t xml:space="preserve"> </w:t>
      </w:r>
    </w:p>
    <w:bookmarkEnd w:id="4"/>
    <w:p w14:paraId="07D7E1B7" w14:textId="6D839BD1" w:rsidR="00E863FC" w:rsidRPr="00B73ECD" w:rsidRDefault="00596214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 xml:space="preserve">Wynagrodzenie wypłacane będzie Wykonawcy w </w:t>
      </w:r>
      <w:r w:rsidR="00E863FC" w:rsidRPr="00B73ECD">
        <w:rPr>
          <w:rFonts w:ascii="Lato Light" w:hAnsi="Lato Light" w:cstheme="minorHAnsi"/>
          <w:iCs/>
          <w:szCs w:val="28"/>
        </w:rPr>
        <w:t>miesięcznych transzach na podstawie przerobów potwierdzanych przez Inwestora Zastępczego. Do każdej faktury dołączony będzie protokół potwierdzający stopień zaawansowania prac w odniesieniu do przedmiarów i kosztorysów ofertowych.</w:t>
      </w:r>
    </w:p>
    <w:p w14:paraId="3449779E" w14:textId="5651F5E2" w:rsidR="002B73E8" w:rsidRPr="00857A92" w:rsidRDefault="002B73E8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 xml:space="preserve">Termin płatności faktury: </w:t>
      </w:r>
      <w:r w:rsidR="009C69AA" w:rsidRPr="00967A47">
        <w:rPr>
          <w:rFonts w:ascii="Lato Light" w:hAnsi="Lato Light" w:cstheme="minorHAnsi"/>
          <w:iCs/>
          <w:szCs w:val="28"/>
        </w:rPr>
        <w:t>30</w:t>
      </w:r>
      <w:r w:rsidRPr="00967A47">
        <w:rPr>
          <w:rFonts w:ascii="Lato Light" w:hAnsi="Lato Light" w:cstheme="minorHAnsi"/>
          <w:iCs/>
          <w:szCs w:val="28"/>
        </w:rPr>
        <w:t xml:space="preserve"> dni od dnia złożenia</w:t>
      </w:r>
      <w:r w:rsidRPr="00B73ECD">
        <w:rPr>
          <w:rFonts w:ascii="Lato Light" w:hAnsi="Lato Light" w:cstheme="minorHAnsi"/>
          <w:iCs/>
          <w:szCs w:val="28"/>
        </w:rPr>
        <w:t xml:space="preserve"> w siedzibie </w:t>
      </w:r>
      <w:r w:rsidR="00442A5B" w:rsidRPr="00B73ECD">
        <w:rPr>
          <w:rFonts w:ascii="Lato Light" w:hAnsi="Lato Light" w:cstheme="minorHAnsi"/>
          <w:iCs/>
          <w:szCs w:val="28"/>
        </w:rPr>
        <w:t xml:space="preserve">Zamawiającego </w:t>
      </w:r>
      <w:r w:rsidRPr="00B73ECD">
        <w:rPr>
          <w:rFonts w:ascii="Lato Light" w:hAnsi="Lato Light" w:cstheme="minorHAnsi"/>
          <w:iCs/>
          <w:szCs w:val="28"/>
        </w:rPr>
        <w:t xml:space="preserve">poprawnie wystawionej faktury wraz z odpowiednimi dokumentami potwierdzającymi wykonanie </w:t>
      </w:r>
      <w:r w:rsidRPr="00857A92">
        <w:rPr>
          <w:rFonts w:ascii="Lato Light" w:hAnsi="Lato Light" w:cstheme="minorHAnsi"/>
          <w:iCs/>
          <w:szCs w:val="28"/>
        </w:rPr>
        <w:t>przedmiotu Zamówienia.</w:t>
      </w:r>
    </w:p>
    <w:p w14:paraId="2152B20D" w14:textId="1F945347" w:rsidR="007F65D2" w:rsidRPr="007219FC" w:rsidRDefault="007F65D2" w:rsidP="00E2464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bookmarkStart w:id="5" w:name="_Hlk121825172"/>
      <w:r w:rsidRPr="007219FC">
        <w:rPr>
          <w:rFonts w:ascii="Lato Light" w:hAnsi="Lato Light" w:cstheme="minorHAnsi"/>
          <w:iCs/>
          <w:szCs w:val="28"/>
        </w:rPr>
        <w:t xml:space="preserve">Zamawiający przewiduje możliwość waloryzacji należnego Wykonawcy wynagrodzenia na zasadach opisanych we wzorze Umowy stanowiącym załącznik nr 7 do przedmiotowego postępowania. </w:t>
      </w:r>
      <w:r w:rsidR="00E91D38" w:rsidRPr="007219FC">
        <w:rPr>
          <w:rFonts w:ascii="Lato Light" w:hAnsi="Lato Light" w:cstheme="minorHAnsi"/>
          <w:iCs/>
          <w:szCs w:val="28"/>
        </w:rPr>
        <w:t xml:space="preserve"> </w:t>
      </w:r>
    </w:p>
    <w:bookmarkEnd w:id="5"/>
    <w:p w14:paraId="017EBEB8" w14:textId="77777777" w:rsidR="00A37530" w:rsidRPr="00857A92" w:rsidRDefault="00A37530" w:rsidP="009D5BB7">
      <w:pPr>
        <w:pStyle w:val="Akapitzlist"/>
        <w:ind w:left="1440"/>
        <w:jc w:val="both"/>
        <w:rPr>
          <w:rFonts w:ascii="Lato Light" w:hAnsi="Lato Light" w:cstheme="minorHAnsi"/>
        </w:rPr>
      </w:pPr>
    </w:p>
    <w:p w14:paraId="766755E8" w14:textId="77777777" w:rsidR="00A37530" w:rsidRPr="00B73ECD" w:rsidRDefault="00A37530" w:rsidP="00A12BB6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B73ECD" w:rsidRDefault="00A37530" w:rsidP="00CC0A0D">
      <w:pPr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W postępowaniu mogą wziąć udział </w:t>
      </w:r>
      <w:r w:rsidR="00442A5B" w:rsidRPr="00B73ECD">
        <w:rPr>
          <w:rFonts w:ascii="Lato Light" w:hAnsi="Lato Light" w:cstheme="minorHAnsi"/>
        </w:rPr>
        <w:t xml:space="preserve">Oferenci </w:t>
      </w:r>
      <w:r w:rsidRPr="00B73ECD">
        <w:rPr>
          <w:rFonts w:ascii="Lato Light" w:hAnsi="Lato Light" w:cstheme="minorHAnsi"/>
        </w:rPr>
        <w:t>spełniający następujące warunki:</w:t>
      </w:r>
    </w:p>
    <w:p w14:paraId="414A8F51" w14:textId="235A5127" w:rsidR="00A37530" w:rsidRPr="00B73ECD" w:rsidRDefault="00AC41E3" w:rsidP="00A12BB6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 xml:space="preserve">Oferent </w:t>
      </w:r>
      <w:r w:rsidR="00A37530" w:rsidRPr="00B73ECD">
        <w:rPr>
          <w:rFonts w:ascii="Lato Light" w:hAnsi="Lato Light" w:cstheme="minorHAnsi"/>
          <w:iCs/>
          <w:szCs w:val="28"/>
        </w:rPr>
        <w:t xml:space="preserve">musi spełniać wymagania wskazane w części A Wymagań formalnych stanowiących Załącznik nr 3 do </w:t>
      </w:r>
      <w:r w:rsidR="006A28C6">
        <w:rPr>
          <w:rFonts w:ascii="Lato Light" w:hAnsi="Lato Light" w:cstheme="minorHAnsi"/>
          <w:iCs/>
          <w:szCs w:val="28"/>
        </w:rPr>
        <w:t>Zapytania ofertowego.</w:t>
      </w:r>
    </w:p>
    <w:p w14:paraId="6468DDE8" w14:textId="53F24F8B" w:rsidR="00A37530" w:rsidRPr="00B73ECD" w:rsidRDefault="00AC41E3" w:rsidP="00A12BB6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 xml:space="preserve">Oferent </w:t>
      </w:r>
      <w:r w:rsidR="00A37530" w:rsidRPr="00B73ECD">
        <w:rPr>
          <w:rFonts w:ascii="Lato Light" w:hAnsi="Lato Light" w:cstheme="minorHAnsi"/>
          <w:iCs/>
          <w:szCs w:val="28"/>
        </w:rPr>
        <w:t xml:space="preserve">nie podlega wykluczeniu na podstawie części B Wymagań formalnych stanowiących Załącznik nr 3 do </w:t>
      </w:r>
      <w:r w:rsidR="006A28C6">
        <w:rPr>
          <w:rFonts w:ascii="Lato Light" w:hAnsi="Lato Light" w:cstheme="minorHAnsi"/>
          <w:iCs/>
          <w:szCs w:val="28"/>
        </w:rPr>
        <w:t>Zapytania ofertowego.</w:t>
      </w:r>
    </w:p>
    <w:p w14:paraId="2615F210" w14:textId="7886D78F" w:rsidR="00A37530" w:rsidRPr="00B73ECD" w:rsidRDefault="00442A5B" w:rsidP="00A12BB6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>Oferta</w:t>
      </w:r>
      <w:r w:rsidR="00A37530" w:rsidRPr="00B73ECD">
        <w:rPr>
          <w:rFonts w:ascii="Lato Light" w:hAnsi="Lato Light" w:cstheme="minorHAnsi"/>
          <w:iCs/>
          <w:szCs w:val="28"/>
        </w:rPr>
        <w:t xml:space="preserve"> musi </w:t>
      </w:r>
      <w:r w:rsidRPr="00B73ECD">
        <w:rPr>
          <w:rFonts w:ascii="Lato Light" w:hAnsi="Lato Light" w:cstheme="minorHAnsi"/>
          <w:iCs/>
          <w:szCs w:val="28"/>
        </w:rPr>
        <w:t xml:space="preserve">zostać przygotowana </w:t>
      </w:r>
      <w:r w:rsidR="00DE29F2" w:rsidRPr="00B73ECD">
        <w:rPr>
          <w:rFonts w:ascii="Lato Light" w:hAnsi="Lato Light" w:cstheme="minorHAnsi"/>
          <w:iCs/>
          <w:szCs w:val="28"/>
        </w:rPr>
        <w:t xml:space="preserve">na podstawie </w:t>
      </w:r>
      <w:r w:rsidR="00A37530" w:rsidRPr="00B73ECD">
        <w:rPr>
          <w:rFonts w:ascii="Lato Light" w:hAnsi="Lato Light" w:cstheme="minorHAnsi"/>
          <w:iCs/>
          <w:szCs w:val="28"/>
        </w:rPr>
        <w:t>Opis</w:t>
      </w:r>
      <w:r w:rsidR="00DE29F2" w:rsidRPr="00B73ECD">
        <w:rPr>
          <w:rFonts w:ascii="Lato Light" w:hAnsi="Lato Light" w:cstheme="minorHAnsi"/>
          <w:iCs/>
          <w:szCs w:val="28"/>
        </w:rPr>
        <w:t>u</w:t>
      </w:r>
      <w:r w:rsidR="00A37530" w:rsidRPr="00B73ECD">
        <w:rPr>
          <w:rFonts w:ascii="Lato Light" w:hAnsi="Lato Light" w:cstheme="minorHAnsi"/>
          <w:iCs/>
          <w:szCs w:val="28"/>
        </w:rPr>
        <w:t xml:space="preserve"> Przedmiotu Zamówienia, stanowiącym załącznik nr 6 do niniejszego </w:t>
      </w:r>
      <w:r w:rsidRPr="00B73ECD">
        <w:rPr>
          <w:rFonts w:ascii="Lato Light" w:hAnsi="Lato Light" w:cstheme="minorHAnsi"/>
          <w:iCs/>
          <w:szCs w:val="28"/>
        </w:rPr>
        <w:t>postępowania oraz dokumentacj</w:t>
      </w:r>
      <w:r w:rsidR="00757AF4" w:rsidRPr="00B73ECD">
        <w:rPr>
          <w:rFonts w:ascii="Lato Light" w:hAnsi="Lato Light" w:cstheme="minorHAnsi"/>
          <w:iCs/>
          <w:szCs w:val="28"/>
        </w:rPr>
        <w:t>i</w:t>
      </w:r>
      <w:r w:rsidRPr="00B73ECD">
        <w:rPr>
          <w:rFonts w:ascii="Lato Light" w:hAnsi="Lato Light" w:cstheme="minorHAnsi"/>
          <w:iCs/>
          <w:szCs w:val="28"/>
        </w:rPr>
        <w:t xml:space="preserve"> projektow</w:t>
      </w:r>
      <w:r w:rsidR="00757AF4" w:rsidRPr="00B73ECD">
        <w:rPr>
          <w:rFonts w:ascii="Lato Light" w:hAnsi="Lato Light" w:cstheme="minorHAnsi"/>
          <w:iCs/>
          <w:szCs w:val="28"/>
        </w:rPr>
        <w:t>ej</w:t>
      </w:r>
      <w:r w:rsidRPr="00B73ECD">
        <w:rPr>
          <w:rFonts w:ascii="Lato Light" w:hAnsi="Lato Light" w:cstheme="minorHAnsi"/>
          <w:iCs/>
          <w:szCs w:val="28"/>
        </w:rPr>
        <w:t xml:space="preserve">, </w:t>
      </w:r>
      <w:r w:rsidR="00757AF4" w:rsidRPr="00B73ECD">
        <w:rPr>
          <w:rFonts w:ascii="Lato Light" w:hAnsi="Lato Light" w:cstheme="minorHAnsi"/>
          <w:iCs/>
          <w:szCs w:val="28"/>
        </w:rPr>
        <w:t>o której mowa w</w:t>
      </w:r>
      <w:r w:rsidRPr="00B73ECD">
        <w:rPr>
          <w:rFonts w:ascii="Lato Light" w:hAnsi="Lato Light" w:cstheme="minorHAnsi"/>
          <w:iCs/>
          <w:szCs w:val="28"/>
        </w:rPr>
        <w:t xml:space="preserve"> materiał</w:t>
      </w:r>
      <w:r w:rsidR="00757AF4" w:rsidRPr="00B73ECD">
        <w:rPr>
          <w:rFonts w:ascii="Lato Light" w:hAnsi="Lato Light" w:cstheme="minorHAnsi"/>
          <w:iCs/>
          <w:szCs w:val="28"/>
        </w:rPr>
        <w:t>ach</w:t>
      </w:r>
      <w:r w:rsidRPr="00B73ECD">
        <w:rPr>
          <w:rFonts w:ascii="Lato Light" w:hAnsi="Lato Light" w:cstheme="minorHAnsi"/>
          <w:iCs/>
          <w:szCs w:val="28"/>
        </w:rPr>
        <w:t xml:space="preserve"> przetargowych</w:t>
      </w:r>
    </w:p>
    <w:p w14:paraId="32F40F0E" w14:textId="53326A16" w:rsidR="00A37530" w:rsidRPr="00B73ECD" w:rsidRDefault="00AC41E3" w:rsidP="00A12BB6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 xml:space="preserve">Oferent </w:t>
      </w:r>
      <w:r w:rsidR="006157E2" w:rsidRPr="00B73ECD">
        <w:rPr>
          <w:rFonts w:ascii="Lato Light" w:hAnsi="Lato Light" w:cstheme="minorHAnsi"/>
          <w:iCs/>
          <w:szCs w:val="28"/>
        </w:rPr>
        <w:t xml:space="preserve">musi </w:t>
      </w:r>
      <w:r w:rsidR="006E6D5B" w:rsidRPr="00B73ECD">
        <w:rPr>
          <w:rFonts w:ascii="Lato Light" w:hAnsi="Lato Light" w:cstheme="minorHAnsi"/>
          <w:iCs/>
          <w:szCs w:val="28"/>
        </w:rPr>
        <w:t>posiadać</w:t>
      </w:r>
      <w:r w:rsidR="00442A5B" w:rsidRPr="00B73ECD">
        <w:rPr>
          <w:rFonts w:ascii="Lato Light" w:hAnsi="Lato Light" w:cstheme="minorHAnsi"/>
          <w:iCs/>
          <w:szCs w:val="28"/>
        </w:rPr>
        <w:t xml:space="preserve"> </w:t>
      </w:r>
      <w:r w:rsidR="006157E2" w:rsidRPr="00B73ECD">
        <w:rPr>
          <w:rFonts w:ascii="Lato Light" w:hAnsi="Lato Light" w:cstheme="minorHAnsi"/>
          <w:iCs/>
          <w:szCs w:val="28"/>
        </w:rPr>
        <w:t>aktualn</w:t>
      </w:r>
      <w:r w:rsidR="006E6D5B" w:rsidRPr="00B73ECD">
        <w:rPr>
          <w:rFonts w:ascii="Lato Light" w:hAnsi="Lato Light" w:cstheme="minorHAnsi"/>
          <w:iCs/>
          <w:szCs w:val="28"/>
        </w:rPr>
        <w:t>e</w:t>
      </w:r>
      <w:r w:rsidR="006157E2" w:rsidRPr="00B73ECD">
        <w:rPr>
          <w:rFonts w:ascii="Lato Light" w:hAnsi="Lato Light" w:cstheme="minorHAnsi"/>
          <w:iCs/>
          <w:szCs w:val="28"/>
        </w:rPr>
        <w:t xml:space="preserve"> na dzień składania oferty zaświadcze</w:t>
      </w:r>
      <w:r w:rsidR="006E6D5B" w:rsidRPr="00B73ECD">
        <w:rPr>
          <w:rFonts w:ascii="Lato Light" w:hAnsi="Lato Light" w:cstheme="minorHAnsi"/>
          <w:iCs/>
          <w:szCs w:val="28"/>
        </w:rPr>
        <w:t>nia</w:t>
      </w:r>
      <w:r w:rsidR="006157E2" w:rsidRPr="00B73ECD">
        <w:rPr>
          <w:rFonts w:ascii="Lato Light" w:hAnsi="Lato Light" w:cstheme="minorHAnsi"/>
          <w:iCs/>
          <w:szCs w:val="28"/>
        </w:rPr>
        <w:t xml:space="preserve"> o niezaleganiu w</w:t>
      </w:r>
      <w:r w:rsidR="009D5BB7" w:rsidRPr="00B73ECD">
        <w:rPr>
          <w:rFonts w:ascii="Lato Light" w:hAnsi="Lato Light" w:cstheme="minorHAnsi"/>
          <w:iCs/>
          <w:szCs w:val="28"/>
        </w:rPr>
        <w:t> </w:t>
      </w:r>
      <w:r w:rsidR="006157E2" w:rsidRPr="00B73ECD">
        <w:rPr>
          <w:rFonts w:ascii="Lato Light" w:hAnsi="Lato Light" w:cstheme="minorHAnsi"/>
          <w:iCs/>
          <w:szCs w:val="28"/>
        </w:rPr>
        <w:t xml:space="preserve">płaceniu podatków oraz składek zdrowotnych i społecznych oraz wszystkie inne dokumenty potwierdzające zdolność finansową Wykonawcy, o które </w:t>
      </w:r>
      <w:r w:rsidRPr="00B73ECD">
        <w:rPr>
          <w:rFonts w:ascii="Lato Light" w:hAnsi="Lato Light" w:cstheme="minorHAnsi"/>
          <w:iCs/>
          <w:szCs w:val="28"/>
        </w:rPr>
        <w:t xml:space="preserve">Oferent </w:t>
      </w:r>
      <w:r w:rsidR="006157E2" w:rsidRPr="00B73ECD">
        <w:rPr>
          <w:rFonts w:ascii="Lato Light" w:hAnsi="Lato Light" w:cstheme="minorHAnsi"/>
          <w:iCs/>
          <w:szCs w:val="28"/>
        </w:rPr>
        <w:t>może zostać poproszony w przypadku wybor</w:t>
      </w:r>
      <w:r w:rsidRPr="00B73ECD">
        <w:rPr>
          <w:rFonts w:ascii="Lato Light" w:hAnsi="Lato Light" w:cstheme="minorHAnsi"/>
          <w:iCs/>
          <w:szCs w:val="28"/>
        </w:rPr>
        <w:t>u</w:t>
      </w:r>
      <w:r w:rsidR="006157E2" w:rsidRPr="00B73ECD">
        <w:rPr>
          <w:rFonts w:ascii="Lato Light" w:hAnsi="Lato Light" w:cstheme="minorHAnsi"/>
          <w:iCs/>
          <w:szCs w:val="28"/>
        </w:rPr>
        <w:t xml:space="preserve"> jego oferty. </w:t>
      </w:r>
      <w:r w:rsidR="00442A5B" w:rsidRPr="00B73ECD">
        <w:rPr>
          <w:rFonts w:ascii="Lato Light" w:hAnsi="Lato Light" w:cstheme="minorHAnsi"/>
          <w:iCs/>
          <w:szCs w:val="28"/>
        </w:rPr>
        <w:t xml:space="preserve">Oferent </w:t>
      </w:r>
      <w:r w:rsidR="006157E2" w:rsidRPr="00B73ECD">
        <w:rPr>
          <w:rFonts w:ascii="Lato Light" w:hAnsi="Lato Light" w:cstheme="minorHAnsi"/>
          <w:iCs/>
          <w:szCs w:val="28"/>
        </w:rPr>
        <w:t xml:space="preserve">nie jest zobowiązany na etapie postępowania składania </w:t>
      </w:r>
      <w:r w:rsidR="00BC38A4" w:rsidRPr="00B73ECD">
        <w:rPr>
          <w:rFonts w:ascii="Lato Light" w:hAnsi="Lato Light" w:cstheme="minorHAnsi"/>
          <w:iCs/>
          <w:szCs w:val="28"/>
        </w:rPr>
        <w:t>powyżej</w:t>
      </w:r>
      <w:r w:rsidR="006157E2" w:rsidRPr="00B73ECD">
        <w:rPr>
          <w:rFonts w:ascii="Lato Light" w:hAnsi="Lato Light" w:cstheme="minorHAnsi"/>
          <w:iCs/>
          <w:szCs w:val="28"/>
        </w:rPr>
        <w:t xml:space="preserve"> wymienionych dokumentów</w:t>
      </w:r>
      <w:r w:rsidR="00052B85" w:rsidRPr="00B73ECD">
        <w:rPr>
          <w:rFonts w:ascii="Lato Light" w:hAnsi="Lato Light" w:cstheme="minorHAnsi"/>
          <w:iCs/>
          <w:szCs w:val="28"/>
        </w:rPr>
        <w:t>.</w:t>
      </w:r>
    </w:p>
    <w:p w14:paraId="723F0A3B" w14:textId="2B11F9A5" w:rsidR="007F60CB" w:rsidRPr="00B73ECD" w:rsidRDefault="00052B85" w:rsidP="00B73ECD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iCs/>
          <w:szCs w:val="28"/>
        </w:rPr>
      </w:pPr>
      <w:r w:rsidRPr="00B73ECD">
        <w:rPr>
          <w:rFonts w:ascii="Lato Light" w:hAnsi="Lato Light" w:cstheme="minorHAnsi"/>
          <w:iCs/>
          <w:szCs w:val="28"/>
        </w:rPr>
        <w:t>Oferent znajduje się na tzw. „białej liście podatników VAT”, o której mowa w art. 96 b ustawy z dnia 11 marca 2004 r. o podatku od towarów i usług.</w:t>
      </w:r>
    </w:p>
    <w:p w14:paraId="61EDEA68" w14:textId="77777777" w:rsidR="007F60CB" w:rsidRPr="00B73ECD" w:rsidRDefault="007F60CB" w:rsidP="009D5BB7">
      <w:pPr>
        <w:pStyle w:val="Akapitzlist"/>
        <w:ind w:left="1440"/>
        <w:jc w:val="both"/>
        <w:rPr>
          <w:rFonts w:ascii="Lato Light" w:hAnsi="Lato Light" w:cstheme="minorHAnsi"/>
        </w:rPr>
      </w:pPr>
    </w:p>
    <w:p w14:paraId="053DB4D0" w14:textId="3EA48444" w:rsidR="003E55C4" w:rsidRPr="00B73ECD" w:rsidRDefault="003E55C4" w:rsidP="007F60CB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Informacja na temat wadium</w:t>
      </w:r>
    </w:p>
    <w:p w14:paraId="5D73BF81" w14:textId="224C1C95" w:rsidR="00F7206A" w:rsidRPr="00B73ECD" w:rsidRDefault="00F7206A" w:rsidP="007F60CB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 xml:space="preserve">Wysokość wadium: </w:t>
      </w:r>
    </w:p>
    <w:p w14:paraId="20FC98C7" w14:textId="77777777" w:rsidR="006C187E" w:rsidRDefault="00F7206A" w:rsidP="009D5BB7">
      <w:pPr>
        <w:pStyle w:val="Akapitzlist"/>
        <w:ind w:left="862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</w:rPr>
        <w:t xml:space="preserve">Każdy Oferent zobowiązany jest wnieść wadium w wysokości </w:t>
      </w:r>
      <w:r w:rsidR="00AE1E76" w:rsidRPr="006C187E">
        <w:rPr>
          <w:rFonts w:ascii="Lato Light" w:hAnsi="Lato Light" w:cstheme="minorHAnsi"/>
          <w:b/>
          <w:bCs/>
        </w:rPr>
        <w:t>5</w:t>
      </w:r>
      <w:r w:rsidR="00A57ED7" w:rsidRPr="006C187E">
        <w:rPr>
          <w:rFonts w:ascii="Lato Light" w:hAnsi="Lato Light" w:cstheme="minorHAnsi"/>
          <w:b/>
          <w:bCs/>
        </w:rPr>
        <w:t>0</w:t>
      </w:r>
      <w:r w:rsidR="009D5BB7" w:rsidRPr="006C187E">
        <w:rPr>
          <w:rFonts w:ascii="Lato Light" w:hAnsi="Lato Light" w:cstheme="minorHAnsi"/>
          <w:b/>
          <w:bCs/>
        </w:rPr>
        <w:t>0</w:t>
      </w:r>
      <w:r w:rsidRPr="006C187E">
        <w:rPr>
          <w:rFonts w:ascii="Lato Light" w:hAnsi="Lato Light" w:cstheme="minorHAnsi"/>
          <w:b/>
          <w:bCs/>
        </w:rPr>
        <w:t xml:space="preserve"> 000,00 zł </w:t>
      </w:r>
    </w:p>
    <w:p w14:paraId="3C869CA4" w14:textId="139A4959" w:rsidR="00F7206A" w:rsidRPr="006C187E" w:rsidRDefault="00F7206A" w:rsidP="009D5BB7">
      <w:pPr>
        <w:pStyle w:val="Akapitzlist"/>
        <w:ind w:left="862"/>
        <w:jc w:val="both"/>
        <w:rPr>
          <w:rFonts w:ascii="Lato Light" w:hAnsi="Lato Light" w:cstheme="minorHAnsi"/>
          <w:b/>
          <w:bCs/>
        </w:rPr>
      </w:pPr>
      <w:r w:rsidRPr="006C187E">
        <w:rPr>
          <w:rFonts w:ascii="Lato Light" w:hAnsi="Lato Light" w:cstheme="minorHAnsi"/>
          <w:b/>
          <w:bCs/>
        </w:rPr>
        <w:t xml:space="preserve">(słownie: </w:t>
      </w:r>
      <w:r w:rsidR="00AE1E76" w:rsidRPr="006C187E">
        <w:rPr>
          <w:rFonts w:ascii="Lato Light" w:hAnsi="Lato Light" w:cstheme="minorHAnsi"/>
          <w:b/>
          <w:bCs/>
        </w:rPr>
        <w:t>pięćset tysięcy</w:t>
      </w:r>
      <w:r w:rsidR="00697404" w:rsidRPr="006C187E">
        <w:rPr>
          <w:rFonts w:ascii="Lato Light" w:hAnsi="Lato Light" w:cstheme="minorHAnsi"/>
          <w:b/>
          <w:bCs/>
        </w:rPr>
        <w:t xml:space="preserve"> złotych</w:t>
      </w:r>
      <w:r w:rsidRPr="006C187E">
        <w:rPr>
          <w:rFonts w:ascii="Lato Light" w:hAnsi="Lato Light" w:cstheme="minorHAnsi"/>
          <w:b/>
          <w:bCs/>
        </w:rPr>
        <w:t xml:space="preserve"> 00/100). </w:t>
      </w:r>
    </w:p>
    <w:p w14:paraId="1334252F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52833B3D" w14:textId="6F8D52C3" w:rsidR="00F7206A" w:rsidRPr="00B73ECD" w:rsidRDefault="00F7206A" w:rsidP="007F60CB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 xml:space="preserve">Forma wadium: </w:t>
      </w:r>
    </w:p>
    <w:p w14:paraId="622B551C" w14:textId="00F3E032" w:rsidR="00F7206A" w:rsidRPr="00B73ECD" w:rsidRDefault="00F7206A" w:rsidP="009D5BB7">
      <w:pPr>
        <w:pStyle w:val="Akapitzlist"/>
        <w:ind w:left="862"/>
        <w:jc w:val="both"/>
        <w:rPr>
          <w:rFonts w:ascii="Lato Light" w:hAnsi="Lato Light"/>
        </w:rPr>
      </w:pPr>
      <w:r w:rsidRPr="00B73ECD">
        <w:rPr>
          <w:rFonts w:ascii="Lato Light" w:hAnsi="Lato Light" w:cstheme="minorHAnsi"/>
        </w:rPr>
        <w:t>Wadium może być wnoszo</w:t>
      </w:r>
      <w:r w:rsidR="00807E10" w:rsidRPr="00B73ECD">
        <w:rPr>
          <w:rFonts w:ascii="Lato Light" w:hAnsi="Lato Light" w:cstheme="minorHAnsi"/>
        </w:rPr>
        <w:t>ne</w:t>
      </w:r>
      <w:r w:rsidRPr="00B73ECD">
        <w:rPr>
          <w:rFonts w:ascii="Lato Light" w:hAnsi="Lato Light" w:cstheme="minorHAnsi"/>
        </w:rPr>
        <w:t xml:space="preserve"> w</w:t>
      </w:r>
      <w:r w:rsidR="00565F2F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pieniądzu (przelew na konto Zamawiającego)</w:t>
      </w:r>
      <w:r w:rsidR="00807E10" w:rsidRPr="00B73ECD">
        <w:rPr>
          <w:rFonts w:ascii="Lato Light" w:hAnsi="Lato Light" w:cstheme="minorHAnsi"/>
        </w:rPr>
        <w:t xml:space="preserve"> lub w</w:t>
      </w:r>
      <w:r w:rsidR="00D542D6">
        <w:rPr>
          <w:rFonts w:ascii="Lato Light" w:hAnsi="Lato Light" w:cstheme="minorHAnsi"/>
        </w:rPr>
        <w:t> </w:t>
      </w:r>
      <w:r w:rsidR="00807E10" w:rsidRPr="00B73ECD">
        <w:rPr>
          <w:rFonts w:ascii="Lato Light" w:hAnsi="Lato Light" w:cstheme="minorHAnsi"/>
        </w:rPr>
        <w:t xml:space="preserve">formie </w:t>
      </w:r>
      <w:r w:rsidR="00A323C1" w:rsidRPr="00B73ECD">
        <w:rPr>
          <w:rFonts w:ascii="Lato Light" w:hAnsi="Lato Light" w:cstheme="minorHAnsi"/>
        </w:rPr>
        <w:t xml:space="preserve">nieodwołalnej, </w:t>
      </w:r>
      <w:r w:rsidR="00807E10" w:rsidRPr="00B73ECD">
        <w:rPr>
          <w:rFonts w:ascii="Lato Light" w:hAnsi="Lato Light" w:cstheme="minorHAnsi"/>
        </w:rPr>
        <w:t xml:space="preserve">bezwarunkowej i płatnej na pierwsze żądanie gwarancji bankowej </w:t>
      </w:r>
      <w:r w:rsidR="00F2003B" w:rsidRPr="00B73ECD">
        <w:rPr>
          <w:rFonts w:ascii="Lato Light" w:hAnsi="Lato Light" w:cstheme="minorHAnsi"/>
        </w:rPr>
        <w:t>lub ubezpieczeniowej.</w:t>
      </w:r>
      <w:r w:rsidR="002F0AAE" w:rsidRPr="00B73ECD">
        <w:rPr>
          <w:rFonts w:ascii="Lato Light" w:hAnsi="Lato Light" w:cstheme="minorHAnsi"/>
        </w:rPr>
        <w:t xml:space="preserve"> </w:t>
      </w:r>
    </w:p>
    <w:p w14:paraId="2AC392AE" w14:textId="65A8E8E3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Wszelkie rozliczenia związane z realizacją przedmiotowego </w:t>
      </w:r>
      <w:r w:rsidR="00876A4A" w:rsidRPr="00B73ECD">
        <w:rPr>
          <w:rFonts w:ascii="Lato Light" w:hAnsi="Lato Light" w:cstheme="minorHAnsi"/>
        </w:rPr>
        <w:t>zamówienia,</w:t>
      </w:r>
      <w:r w:rsidRPr="00B73ECD">
        <w:rPr>
          <w:rFonts w:ascii="Lato Light" w:hAnsi="Lato Light" w:cstheme="minorHAnsi"/>
        </w:rPr>
        <w:t xml:space="preserve"> którego dotyczy niniejsza SWZ dokonywane będą wyłącznie w złotych polskich (PLN). </w:t>
      </w:r>
    </w:p>
    <w:p w14:paraId="3172EB55" w14:textId="77777777" w:rsidR="00565F2F" w:rsidRPr="00B73ECD" w:rsidRDefault="00565F2F" w:rsidP="009D5BB7">
      <w:pPr>
        <w:pStyle w:val="Akapitzlist"/>
        <w:ind w:left="862"/>
        <w:jc w:val="both"/>
        <w:rPr>
          <w:rFonts w:ascii="Lato Light" w:hAnsi="Lato Light" w:cstheme="minorHAnsi"/>
          <w:b/>
          <w:bCs/>
        </w:rPr>
      </w:pPr>
    </w:p>
    <w:p w14:paraId="2BDEF1BB" w14:textId="54604ABB" w:rsidR="00F7206A" w:rsidRPr="00B73ECD" w:rsidRDefault="00F7206A" w:rsidP="00012FE9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 xml:space="preserve">Miejsce i sposób wniesienia wadium. </w:t>
      </w:r>
    </w:p>
    <w:p w14:paraId="5EB48452" w14:textId="51931B9B" w:rsidR="00297AD3" w:rsidRPr="00B73ECD" w:rsidRDefault="00F7206A" w:rsidP="00012FE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Wadium wnoszone</w:t>
      </w:r>
      <w:r w:rsidR="003702C6" w:rsidRPr="00B73ECD">
        <w:rPr>
          <w:rFonts w:ascii="Lato Light" w:hAnsi="Lato Light" w:cstheme="minorHAnsi"/>
        </w:rPr>
        <w:t xml:space="preserve"> </w:t>
      </w:r>
      <w:r w:rsidR="000709FA" w:rsidRPr="00B73ECD">
        <w:rPr>
          <w:rFonts w:ascii="Lato Light" w:hAnsi="Lato Light" w:cstheme="minorHAnsi"/>
        </w:rPr>
        <w:t xml:space="preserve">w pieniądzu </w:t>
      </w:r>
      <w:r w:rsidRPr="00B73ECD">
        <w:rPr>
          <w:rFonts w:ascii="Lato Light" w:hAnsi="Lato Light" w:cstheme="minorHAnsi"/>
        </w:rPr>
        <w:t>należy przelać na rachunek Zamawiającego</w:t>
      </w:r>
      <w:r w:rsidR="00971AB5" w:rsidRPr="00B73ECD">
        <w:rPr>
          <w:rFonts w:ascii="Lato Light" w:hAnsi="Lato Light" w:cstheme="minorHAnsi"/>
        </w:rPr>
        <w:t xml:space="preserve"> </w:t>
      </w:r>
    </w:p>
    <w:p w14:paraId="59B6CC98" w14:textId="5BE13AA8" w:rsidR="00297AD3" w:rsidRPr="00B73ECD" w:rsidRDefault="003111A2" w:rsidP="00012FE9">
      <w:pPr>
        <w:pStyle w:val="Akapitzlist"/>
        <w:ind w:left="1416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PKO BP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  <w:b/>
          <w:bCs/>
        </w:rPr>
        <w:t>11 1020 2892 0000 5002 0197 7214</w:t>
      </w:r>
      <w:r w:rsidR="00971AB5" w:rsidRPr="00B73ECD">
        <w:rPr>
          <w:rFonts w:ascii="Lato Light" w:hAnsi="Lato Light" w:cstheme="minorHAnsi"/>
          <w:b/>
          <w:bCs/>
        </w:rPr>
        <w:t>.</w:t>
      </w:r>
      <w:r w:rsidR="00971AB5" w:rsidRPr="00B73ECD">
        <w:rPr>
          <w:rFonts w:ascii="Lato Light" w:hAnsi="Lato Light" w:cstheme="minorHAnsi"/>
        </w:rPr>
        <w:t xml:space="preserve"> </w:t>
      </w:r>
      <w:r w:rsidR="00F7206A" w:rsidRPr="00B73ECD">
        <w:rPr>
          <w:rFonts w:ascii="Lato Light" w:hAnsi="Lato Light" w:cstheme="minorHAnsi"/>
        </w:rPr>
        <w:t>Zaleca się</w:t>
      </w:r>
      <w:r w:rsidR="002560E2" w:rsidRPr="00B73ECD">
        <w:rPr>
          <w:rFonts w:ascii="Lato Light" w:hAnsi="Lato Light" w:cstheme="minorHAnsi"/>
        </w:rPr>
        <w:t>,</w:t>
      </w:r>
      <w:r w:rsidR="00F7206A" w:rsidRPr="00B73ECD">
        <w:rPr>
          <w:rFonts w:ascii="Lato Light" w:hAnsi="Lato Light" w:cstheme="minorHAnsi"/>
        </w:rPr>
        <w:t xml:space="preserve"> aby Wykonawca w</w:t>
      </w:r>
      <w:r w:rsidR="00D542D6">
        <w:rPr>
          <w:rFonts w:ascii="Lato Light" w:hAnsi="Lato Light" w:cstheme="minorHAnsi"/>
        </w:rPr>
        <w:t> </w:t>
      </w:r>
      <w:r w:rsidR="00F7206A" w:rsidRPr="00B73ECD">
        <w:rPr>
          <w:rFonts w:ascii="Lato Light" w:hAnsi="Lato Light" w:cstheme="minorHAnsi"/>
        </w:rPr>
        <w:t>tytule przelewu wpisał</w:t>
      </w:r>
      <w:r w:rsidR="0081621D" w:rsidRPr="00B73ECD">
        <w:rPr>
          <w:rFonts w:ascii="Lato Light" w:hAnsi="Lato Light" w:cstheme="minorHAnsi"/>
        </w:rPr>
        <w:t xml:space="preserve"> swój</w:t>
      </w:r>
      <w:r w:rsidR="00F7206A" w:rsidRPr="00B73ECD">
        <w:rPr>
          <w:rFonts w:ascii="Lato Light" w:hAnsi="Lato Light" w:cstheme="minorHAnsi"/>
        </w:rPr>
        <w:t xml:space="preserve"> NIP</w:t>
      </w:r>
      <w:r w:rsidR="0081621D" w:rsidRPr="00B73ECD">
        <w:rPr>
          <w:rFonts w:ascii="Lato Light" w:hAnsi="Lato Light" w:cstheme="minorHAnsi"/>
        </w:rPr>
        <w:t xml:space="preserve"> oraz</w:t>
      </w:r>
      <w:r w:rsidR="00971AB5" w:rsidRPr="00B73ECD">
        <w:rPr>
          <w:rFonts w:ascii="Lato Light" w:hAnsi="Lato Light" w:cstheme="minorHAnsi"/>
        </w:rPr>
        <w:t xml:space="preserve"> opis</w:t>
      </w:r>
      <w:r w:rsidRPr="00B73ECD">
        <w:rPr>
          <w:rFonts w:ascii="Lato Light" w:hAnsi="Lato Light" w:cstheme="minorHAnsi"/>
        </w:rPr>
        <w:t>:</w:t>
      </w:r>
    </w:p>
    <w:p w14:paraId="6418AA5B" w14:textId="3D60259D" w:rsidR="00A6284D" w:rsidRPr="00B73ECD" w:rsidRDefault="002560E2" w:rsidP="00012FE9">
      <w:pPr>
        <w:pStyle w:val="Akapitzlist"/>
        <w:ind w:left="1276" w:firstLine="140"/>
        <w:jc w:val="both"/>
        <w:rPr>
          <w:rFonts w:ascii="Lato Light" w:hAnsi="Lato Light" w:cstheme="minorHAnsi"/>
          <w:b/>
          <w:bCs/>
        </w:rPr>
      </w:pPr>
      <w:r w:rsidRPr="00EC1F13">
        <w:rPr>
          <w:rFonts w:ascii="Lato Light" w:hAnsi="Lato Light" w:cstheme="minorHAnsi"/>
          <w:b/>
          <w:bCs/>
        </w:rPr>
        <w:t>„</w:t>
      </w:r>
      <w:r w:rsidR="00BE62C9" w:rsidRPr="00EC1F13">
        <w:rPr>
          <w:rFonts w:ascii="Lato Light" w:hAnsi="Lato Light" w:cstheme="minorHAnsi"/>
          <w:b/>
          <w:bCs/>
        </w:rPr>
        <w:t xml:space="preserve">Wadium. </w:t>
      </w:r>
      <w:r w:rsidR="00301338" w:rsidRPr="00EC1F13">
        <w:rPr>
          <w:rFonts w:ascii="Lato Light" w:hAnsi="Lato Light" w:cstheme="minorHAnsi"/>
          <w:b/>
          <w:bCs/>
        </w:rPr>
        <w:t>PHH-GW</w:t>
      </w:r>
      <w:r w:rsidR="00C2416D" w:rsidRPr="00EC1F13">
        <w:rPr>
          <w:rFonts w:ascii="Lato Light" w:hAnsi="Lato Light" w:cstheme="minorHAnsi"/>
          <w:b/>
          <w:bCs/>
        </w:rPr>
        <w:t>-</w:t>
      </w:r>
      <w:r w:rsidR="00E664F5" w:rsidRPr="00EC1F13">
        <w:rPr>
          <w:rFonts w:ascii="Lato Light" w:hAnsi="Lato Light" w:cstheme="minorHAnsi"/>
          <w:b/>
          <w:bCs/>
        </w:rPr>
        <w:t>H</w:t>
      </w:r>
      <w:r w:rsidR="00C2416D" w:rsidRPr="00EC1F13">
        <w:rPr>
          <w:rFonts w:ascii="Lato Light" w:hAnsi="Lato Light" w:cstheme="minorHAnsi"/>
          <w:b/>
          <w:bCs/>
        </w:rPr>
        <w:t>RO</w:t>
      </w:r>
      <w:r w:rsidR="00E664F5" w:rsidRPr="00EC1F13">
        <w:rPr>
          <w:rFonts w:ascii="Lato Light" w:hAnsi="Lato Light" w:cstheme="minorHAnsi"/>
          <w:b/>
          <w:bCs/>
        </w:rPr>
        <w:t>-</w:t>
      </w:r>
      <w:r w:rsidR="00C2416D" w:rsidRPr="00EC1F13">
        <w:rPr>
          <w:rFonts w:ascii="Lato Light" w:hAnsi="Lato Light" w:cstheme="minorHAnsi"/>
          <w:b/>
          <w:bCs/>
        </w:rPr>
        <w:t>1</w:t>
      </w:r>
      <w:r w:rsidR="00734AD1" w:rsidRPr="00EC1F13">
        <w:rPr>
          <w:rFonts w:ascii="Lato Light" w:hAnsi="Lato Light" w:cstheme="minorHAnsi"/>
          <w:b/>
          <w:bCs/>
        </w:rPr>
        <w:t>2</w:t>
      </w:r>
      <w:r w:rsidR="00382355" w:rsidRPr="00EC1F13">
        <w:rPr>
          <w:rFonts w:ascii="Lato Light" w:hAnsi="Lato Light" w:cstheme="minorHAnsi"/>
          <w:b/>
          <w:bCs/>
        </w:rPr>
        <w:t>-2022”</w:t>
      </w:r>
      <w:r w:rsidR="00A6284D" w:rsidRPr="00EC1F13">
        <w:rPr>
          <w:rFonts w:ascii="Lato Light" w:hAnsi="Lato Light" w:cstheme="minorHAnsi"/>
          <w:b/>
          <w:bCs/>
        </w:rPr>
        <w:t>.</w:t>
      </w:r>
    </w:p>
    <w:p w14:paraId="076E63E1" w14:textId="77777777" w:rsidR="00A6284D" w:rsidRPr="00B73ECD" w:rsidRDefault="00A6284D" w:rsidP="00A6284D">
      <w:pPr>
        <w:pStyle w:val="Akapitzlist"/>
        <w:ind w:left="1418"/>
        <w:jc w:val="both"/>
        <w:rPr>
          <w:rFonts w:ascii="Lato Light" w:hAnsi="Lato Light" w:cstheme="minorHAnsi"/>
        </w:rPr>
      </w:pPr>
    </w:p>
    <w:p w14:paraId="5C7D8BD2" w14:textId="1E6C9211" w:rsidR="0087499C" w:rsidRDefault="003371E0" w:rsidP="00902AB5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W przypadku wniesienia wadium w formie gwarancji</w:t>
      </w:r>
      <w:r w:rsidR="00ED4091" w:rsidRPr="00B73ECD">
        <w:rPr>
          <w:rFonts w:ascii="Lato Light" w:hAnsi="Lato Light" w:cstheme="minorHAnsi"/>
        </w:rPr>
        <w:t xml:space="preserve"> bankowej lub ubezpieczeniowej</w:t>
      </w:r>
      <w:r w:rsidRPr="00B73ECD">
        <w:rPr>
          <w:rFonts w:ascii="Lato Light" w:hAnsi="Lato Light" w:cstheme="minorHAnsi"/>
        </w:rPr>
        <w:t>, Wykonawca winien przedłożyć pis</w:t>
      </w:r>
      <w:r w:rsidR="007E7302" w:rsidRPr="00B73ECD">
        <w:rPr>
          <w:rFonts w:ascii="Lato Light" w:hAnsi="Lato Light" w:cstheme="minorHAnsi"/>
        </w:rPr>
        <w:t>e</w:t>
      </w:r>
      <w:r w:rsidRPr="00B73ECD">
        <w:rPr>
          <w:rFonts w:ascii="Lato Light" w:hAnsi="Lato Light" w:cstheme="minorHAnsi"/>
        </w:rPr>
        <w:t>mn</w:t>
      </w:r>
      <w:r w:rsidR="008C2544" w:rsidRPr="00B73ECD">
        <w:rPr>
          <w:rFonts w:ascii="Lato Light" w:hAnsi="Lato Light" w:cstheme="minorHAnsi"/>
        </w:rPr>
        <w:t>ą</w:t>
      </w:r>
      <w:r w:rsidRPr="00B73ECD">
        <w:rPr>
          <w:rFonts w:ascii="Lato Light" w:hAnsi="Lato Light" w:cstheme="minorHAnsi"/>
        </w:rPr>
        <w:t xml:space="preserve"> gwarancję, obowiązującą przez okres związania z ofertą, określony w SWZ, zawierającą </w:t>
      </w:r>
      <w:r w:rsidR="00CE258D" w:rsidRPr="00B73ECD">
        <w:rPr>
          <w:rFonts w:ascii="Lato Light" w:hAnsi="Lato Light" w:cstheme="minorHAnsi"/>
        </w:rPr>
        <w:t>informację,</w:t>
      </w:r>
      <w:r w:rsidRPr="00B73ECD">
        <w:rPr>
          <w:rFonts w:ascii="Lato Light" w:hAnsi="Lato Light" w:cstheme="minorHAnsi"/>
        </w:rPr>
        <w:t xml:space="preserve"> że udzielona gwarancja stanowi wadium na rzecz PHH Hotele </w:t>
      </w:r>
      <w:r w:rsidR="008764A4">
        <w:rPr>
          <w:rFonts w:ascii="Lato Light" w:hAnsi="Lato Light" w:cstheme="minorHAnsi"/>
        </w:rPr>
        <w:t>s</w:t>
      </w:r>
      <w:r w:rsidR="008764A4" w:rsidRPr="00B73ECD">
        <w:rPr>
          <w:rFonts w:ascii="Lato Light" w:hAnsi="Lato Light" w:cstheme="minorHAnsi"/>
        </w:rPr>
        <w:t>p</w:t>
      </w:r>
      <w:r w:rsidRPr="00B73ECD">
        <w:rPr>
          <w:rFonts w:ascii="Lato Light" w:hAnsi="Lato Light" w:cstheme="minorHAnsi"/>
        </w:rPr>
        <w:t>.</w:t>
      </w:r>
      <w:r w:rsidR="00D542D6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z</w:t>
      </w:r>
      <w:r w:rsidR="00D542D6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 xml:space="preserve">o.o. w postępowaniu </w:t>
      </w:r>
      <w:r w:rsidRPr="00EC1F13">
        <w:rPr>
          <w:rFonts w:ascii="Lato Light" w:hAnsi="Lato Light" w:cstheme="minorHAnsi"/>
          <w:b/>
          <w:bCs/>
        </w:rPr>
        <w:t>PHH-G</w:t>
      </w:r>
      <w:r w:rsidR="00FF23E8" w:rsidRPr="00EC1F13">
        <w:rPr>
          <w:rFonts w:ascii="Lato Light" w:hAnsi="Lato Light" w:cstheme="minorHAnsi"/>
          <w:b/>
          <w:bCs/>
        </w:rPr>
        <w:t>W</w:t>
      </w:r>
      <w:r w:rsidR="0087499C" w:rsidRPr="00EC1F13">
        <w:rPr>
          <w:rFonts w:ascii="Lato Light" w:hAnsi="Lato Light" w:cstheme="minorHAnsi"/>
          <w:b/>
          <w:bCs/>
        </w:rPr>
        <w:t>-</w:t>
      </w:r>
      <w:r w:rsidR="0083770C" w:rsidRPr="00EC1F13">
        <w:rPr>
          <w:rFonts w:ascii="Lato Light" w:hAnsi="Lato Light" w:cstheme="minorHAnsi"/>
          <w:b/>
          <w:bCs/>
        </w:rPr>
        <w:t>H</w:t>
      </w:r>
      <w:r w:rsidR="0087499C" w:rsidRPr="00EC1F13">
        <w:rPr>
          <w:rFonts w:ascii="Lato Light" w:hAnsi="Lato Light" w:cstheme="minorHAnsi"/>
          <w:b/>
          <w:bCs/>
        </w:rPr>
        <w:t>RO</w:t>
      </w:r>
      <w:r w:rsidRPr="00EC1F13">
        <w:rPr>
          <w:rFonts w:ascii="Lato Light" w:hAnsi="Lato Light" w:cstheme="minorHAnsi"/>
          <w:b/>
          <w:bCs/>
        </w:rPr>
        <w:t>-</w:t>
      </w:r>
      <w:r w:rsidR="0087499C" w:rsidRPr="00EC1F13">
        <w:rPr>
          <w:rFonts w:ascii="Lato Light" w:hAnsi="Lato Light" w:cstheme="minorHAnsi"/>
          <w:b/>
          <w:bCs/>
        </w:rPr>
        <w:t>1</w:t>
      </w:r>
      <w:r w:rsidR="004C796C" w:rsidRPr="00EC1F13">
        <w:rPr>
          <w:rFonts w:ascii="Lato Light" w:hAnsi="Lato Light" w:cstheme="minorHAnsi"/>
          <w:b/>
          <w:bCs/>
        </w:rPr>
        <w:t>2</w:t>
      </w:r>
      <w:r w:rsidRPr="00EC1F13">
        <w:rPr>
          <w:rFonts w:ascii="Lato Light" w:hAnsi="Lato Light" w:cstheme="minorHAnsi"/>
          <w:b/>
          <w:bCs/>
        </w:rPr>
        <w:t>-202</w:t>
      </w:r>
      <w:r w:rsidR="00FF23E8" w:rsidRPr="00EC1F13">
        <w:rPr>
          <w:rFonts w:ascii="Lato Light" w:hAnsi="Lato Light" w:cstheme="minorHAnsi"/>
          <w:b/>
          <w:bCs/>
        </w:rPr>
        <w:t>2</w:t>
      </w:r>
      <w:r w:rsidR="0055188A" w:rsidRPr="00B73ECD">
        <w:rPr>
          <w:rFonts w:ascii="Lato Light" w:hAnsi="Lato Light" w:cstheme="minorHAnsi"/>
        </w:rPr>
        <w:t xml:space="preserve"> o udzielenie zamówienia na wykonanie zadania pn.:</w:t>
      </w:r>
      <w:bookmarkStart w:id="6" w:name="_Hlk95333406"/>
      <w:bookmarkStart w:id="7" w:name="_Hlk97038841"/>
      <w:r w:rsidR="00246579">
        <w:rPr>
          <w:rFonts w:ascii="Lato Light" w:hAnsi="Lato Light" w:cstheme="minorHAnsi"/>
        </w:rPr>
        <w:t xml:space="preserve"> </w:t>
      </w:r>
    </w:p>
    <w:p w14:paraId="2B62D72A" w14:textId="1B6557C2" w:rsidR="00C710E9" w:rsidRPr="00C710E9" w:rsidRDefault="00C710E9" w:rsidP="00C710E9">
      <w:pPr>
        <w:ind w:left="1416"/>
        <w:jc w:val="both"/>
        <w:rPr>
          <w:rFonts w:ascii="Lato Light" w:hAnsi="Lato Light" w:cstheme="minorHAnsi"/>
          <w:b/>
          <w:bCs/>
        </w:rPr>
      </w:pPr>
      <w:r w:rsidRPr="00C710E9">
        <w:rPr>
          <w:rFonts w:ascii="Lato Light" w:hAnsi="Lato Light" w:cstheme="minorHAnsi"/>
          <w:b/>
          <w:bCs/>
        </w:rPr>
        <w:t xml:space="preserve">„Modernizacja budynku i otoczenia „Hotelu </w:t>
      </w:r>
      <w:proofErr w:type="spellStart"/>
      <w:r w:rsidRPr="00C710E9">
        <w:rPr>
          <w:rFonts w:ascii="Lato Light" w:hAnsi="Lato Light" w:cstheme="minorHAnsi"/>
          <w:b/>
          <w:bCs/>
        </w:rPr>
        <w:t>Royal</w:t>
      </w:r>
      <w:proofErr w:type="spellEnd"/>
      <w:r w:rsidRPr="00C710E9">
        <w:rPr>
          <w:rFonts w:ascii="Lato Light" w:hAnsi="Lato Light" w:cstheme="minorHAnsi"/>
          <w:b/>
          <w:bCs/>
        </w:rPr>
        <w:t xml:space="preserve">” w Krakowie - przebudowa i rozbudowa czterech budynków hotelowych w zakresie elewacji, parkingu, przyłączy do budynku wraz </w:t>
      </w:r>
      <w:r>
        <w:rPr>
          <w:rFonts w:ascii="Lato Light" w:hAnsi="Lato Light" w:cstheme="minorHAnsi"/>
          <w:b/>
          <w:bCs/>
        </w:rPr>
        <w:t>z</w:t>
      </w:r>
      <w:r w:rsidRPr="00C710E9">
        <w:rPr>
          <w:rFonts w:ascii="Lato Light" w:hAnsi="Lato Light" w:cstheme="minorHAnsi"/>
          <w:b/>
          <w:bCs/>
        </w:rPr>
        <w:t xml:space="preserve"> wymianą stolarki okiennej i drzwiowej, z </w:t>
      </w:r>
      <w:r w:rsidRPr="00C710E9">
        <w:rPr>
          <w:rFonts w:ascii="Lato Light" w:hAnsi="Lato Light" w:cstheme="minorHAnsi"/>
          <w:b/>
          <w:bCs/>
        </w:rPr>
        <w:lastRenderedPageBreak/>
        <w:t xml:space="preserve">modernizacją wewnętrzną  pełno-branżową (instalacje wodociągowe, kanalizacyjne, grzewcze, gazowe, centralne ogrzewanie, wentylacyjne, klimatyzacyjne, elektryczne, teletechniczne,  niskoprądowe, automatyki oraz architektura  i konstrukcja,  aranżacja  i  wyposażenie  wnętrz)  wraz  z  dostosowaniem  obiektu  do  wymagań franczyzodawcy i standardu 5*****” na terenie działek o nr ew. 529/1, 528, 527, 526, 540/15 obręb S-1, jedn. </w:t>
      </w:r>
      <w:proofErr w:type="spellStart"/>
      <w:r w:rsidRPr="00C710E9">
        <w:rPr>
          <w:rFonts w:ascii="Lato Light" w:hAnsi="Lato Light" w:cstheme="minorHAnsi"/>
          <w:b/>
          <w:bCs/>
        </w:rPr>
        <w:t>ewid</w:t>
      </w:r>
      <w:proofErr w:type="spellEnd"/>
      <w:r w:rsidRPr="00C710E9">
        <w:rPr>
          <w:rFonts w:ascii="Lato Light" w:hAnsi="Lato Light" w:cstheme="minorHAnsi"/>
          <w:b/>
          <w:bCs/>
        </w:rPr>
        <w:t>. Śródmieście przy ul. Św. Gertrudy 26-29, 31-048 Kraków.”</w:t>
      </w:r>
    </w:p>
    <w:p w14:paraId="00EF3558" w14:textId="77777777" w:rsidR="0087499C" w:rsidRDefault="0087499C" w:rsidP="0087499C">
      <w:pPr>
        <w:pStyle w:val="Akapitzlist"/>
        <w:ind w:left="1418"/>
        <w:jc w:val="both"/>
        <w:rPr>
          <w:rFonts w:ascii="Lato Light" w:hAnsi="Lato Light" w:cstheme="minorHAnsi"/>
        </w:rPr>
      </w:pPr>
    </w:p>
    <w:bookmarkEnd w:id="6"/>
    <w:bookmarkEnd w:id="7"/>
    <w:p w14:paraId="295D14DC" w14:textId="07CB50FB" w:rsidR="002E29EE" w:rsidRPr="0087499C" w:rsidRDefault="002E29EE" w:rsidP="0087499C">
      <w:pPr>
        <w:pStyle w:val="Akapitzlist"/>
        <w:ind w:left="1418"/>
        <w:jc w:val="both"/>
        <w:rPr>
          <w:rFonts w:ascii="Lato Light" w:hAnsi="Lato Light" w:cstheme="minorHAnsi"/>
        </w:rPr>
      </w:pPr>
      <w:r w:rsidRPr="0087499C">
        <w:rPr>
          <w:rFonts w:ascii="Lato Light" w:hAnsi="Lato Light" w:cstheme="minorHAnsi"/>
        </w:rPr>
        <w:t>ważne przez okres związania z ofertą.</w:t>
      </w:r>
    </w:p>
    <w:p w14:paraId="4E60BF9C" w14:textId="77777777" w:rsidR="00486E02" w:rsidRPr="00B73ECD" w:rsidRDefault="00486E02" w:rsidP="0055188A">
      <w:pPr>
        <w:pStyle w:val="Akapitzlist"/>
        <w:ind w:left="1440"/>
        <w:jc w:val="both"/>
        <w:rPr>
          <w:rFonts w:ascii="Lato Light" w:hAnsi="Lato Light" w:cstheme="minorHAnsi"/>
        </w:rPr>
      </w:pPr>
    </w:p>
    <w:p w14:paraId="5B574698" w14:textId="06FE76A7" w:rsidR="00486E02" w:rsidRPr="00B73ECD" w:rsidRDefault="00F7206A" w:rsidP="00AB2612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 xml:space="preserve">Termin wniesienia wadium. </w:t>
      </w:r>
    </w:p>
    <w:p w14:paraId="0BA15ECE" w14:textId="669520A0" w:rsidR="00F7206A" w:rsidRPr="00B73ECD" w:rsidRDefault="00F7206A" w:rsidP="00BA27F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  <w:strike/>
        </w:rPr>
      </w:pPr>
      <w:r w:rsidRPr="00460B96">
        <w:rPr>
          <w:rFonts w:ascii="Lato Light" w:hAnsi="Lato Light" w:cstheme="minorHAnsi"/>
        </w:rPr>
        <w:t>Wadium należy wnieść przed upływem terminu składania ofert</w:t>
      </w:r>
      <w:r w:rsidR="00DE29F2" w:rsidRPr="00460B96">
        <w:rPr>
          <w:rFonts w:ascii="Lato Light" w:hAnsi="Lato Light" w:cstheme="minorHAnsi"/>
        </w:rPr>
        <w:t>.</w:t>
      </w:r>
      <w:r w:rsidRPr="00460B96">
        <w:rPr>
          <w:rFonts w:ascii="Lato Light" w:hAnsi="Lato Light" w:cstheme="minorHAnsi"/>
        </w:rPr>
        <w:t xml:space="preserve"> Zamawiający będzie uważał za skuteczne</w:t>
      </w:r>
      <w:r w:rsidR="00DE29F2" w:rsidRPr="00460B96">
        <w:rPr>
          <w:rFonts w:ascii="Lato Light" w:hAnsi="Lato Light" w:cstheme="minorHAnsi"/>
        </w:rPr>
        <w:t xml:space="preserve"> wniesienie wadium</w:t>
      </w:r>
      <w:r w:rsidRPr="00460B96">
        <w:rPr>
          <w:rFonts w:ascii="Lato Light" w:hAnsi="Lato Light" w:cstheme="minorHAnsi"/>
        </w:rPr>
        <w:t xml:space="preserve"> tylko wówczas</w:t>
      </w:r>
      <w:r w:rsidR="00971AB5" w:rsidRPr="00460B96">
        <w:rPr>
          <w:rFonts w:ascii="Lato Light" w:hAnsi="Lato Light" w:cstheme="minorHAnsi"/>
        </w:rPr>
        <w:t>,</w:t>
      </w:r>
      <w:r w:rsidRPr="00460B96">
        <w:rPr>
          <w:rFonts w:ascii="Lato Light" w:hAnsi="Lato Light" w:cstheme="minorHAnsi"/>
        </w:rPr>
        <w:t xml:space="preserve"> gdy przed upływem terminu składania ofert kwota wniesionego wadium będzie na koncie bankowym Zamawiającego</w:t>
      </w:r>
      <w:r w:rsidRPr="00B73ECD">
        <w:rPr>
          <w:rFonts w:ascii="Lato Light" w:hAnsi="Lato Light" w:cstheme="minorHAnsi"/>
        </w:rPr>
        <w:t xml:space="preserve">. </w:t>
      </w:r>
    </w:p>
    <w:p w14:paraId="27D5F51F" w14:textId="38160B4B" w:rsidR="00073D46" w:rsidRPr="00B73ECD" w:rsidRDefault="00073D46" w:rsidP="00BA27F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Wadium w formie gwarancji bankowej, </w:t>
      </w:r>
      <w:r w:rsidR="00FF4FB1" w:rsidRPr="00B73ECD">
        <w:rPr>
          <w:rFonts w:ascii="Lato Light" w:hAnsi="Lato Light" w:cstheme="minorHAnsi"/>
        </w:rPr>
        <w:t>ubezpieczeniowej</w:t>
      </w:r>
      <w:r w:rsidRPr="00B73ECD">
        <w:rPr>
          <w:rFonts w:ascii="Lato Light" w:hAnsi="Lato Light" w:cstheme="minorHAnsi"/>
        </w:rPr>
        <w:t xml:space="preserve"> lub potwierdzeni</w:t>
      </w:r>
      <w:r w:rsidR="00DC44A4" w:rsidRPr="00B73ECD">
        <w:rPr>
          <w:rFonts w:ascii="Lato Light" w:hAnsi="Lato Light" w:cstheme="minorHAnsi"/>
        </w:rPr>
        <w:t>a</w:t>
      </w:r>
      <w:r w:rsidRPr="00B73ECD">
        <w:rPr>
          <w:rFonts w:ascii="Lato Light" w:hAnsi="Lato Light" w:cstheme="minorHAnsi"/>
        </w:rPr>
        <w:t xml:space="preserve"> przelewu powinno znajdować się w osobnej zamkniętej kopercie z nazwą postępowania, nazwą wykonawcy, a także wskazaniem, iż w kopercie znajduje się potwierdzenie wniesienia wadium zabezpieczające ofertę Wykonawcy. Osobna koperta z wadium powinna być złożona nie później niż z upływem terminu składania ofert na adres właściwy dla składania ofert, razem z ofertą.</w:t>
      </w:r>
    </w:p>
    <w:p w14:paraId="48BEC9D8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5A524879" w14:textId="1530C0B3" w:rsidR="00F7206A" w:rsidRPr="00B73ECD" w:rsidRDefault="00F7206A" w:rsidP="00BA27F9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 xml:space="preserve">Pozostałe informacje dotyczące wadium </w:t>
      </w:r>
    </w:p>
    <w:p w14:paraId="09A4D55F" w14:textId="77777777" w:rsidR="006C187E" w:rsidRDefault="00F7206A" w:rsidP="006C187E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6C187E">
        <w:rPr>
          <w:rFonts w:ascii="Lato Light" w:hAnsi="Lato Light" w:cstheme="minorHAnsi"/>
        </w:rPr>
        <w:t>Zamawiający niezwłocznie zwraca wadium zgodnie z poniższymi zasadami:</w:t>
      </w:r>
    </w:p>
    <w:p w14:paraId="09207F41" w14:textId="5863D9BC" w:rsidR="00F7206A" w:rsidRPr="006C187E" w:rsidRDefault="00F7206A" w:rsidP="006C187E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6C187E">
        <w:rPr>
          <w:rFonts w:ascii="Lato Light" w:hAnsi="Lato Light" w:cstheme="minorHAnsi"/>
        </w:rPr>
        <w:t xml:space="preserve">Zamawiający zwraca wadium wszystkim </w:t>
      </w:r>
      <w:r w:rsidR="00016CC9" w:rsidRPr="006C187E">
        <w:rPr>
          <w:rFonts w:ascii="Lato Light" w:hAnsi="Lato Light" w:cstheme="minorHAnsi"/>
        </w:rPr>
        <w:t>W</w:t>
      </w:r>
      <w:r w:rsidRPr="006C187E">
        <w:rPr>
          <w:rFonts w:ascii="Lato Light" w:hAnsi="Lato Light" w:cstheme="minorHAnsi"/>
        </w:rPr>
        <w:t xml:space="preserve">ykonawcom niezwłocznie po wyborze oferty najkorzystniejszej lub unieważnieniu postępowania, z wyjątkiem </w:t>
      </w:r>
      <w:r w:rsidR="00016CC9" w:rsidRPr="006C187E">
        <w:rPr>
          <w:rFonts w:ascii="Lato Light" w:hAnsi="Lato Light" w:cstheme="minorHAnsi"/>
        </w:rPr>
        <w:t>W</w:t>
      </w:r>
      <w:r w:rsidRPr="006C187E">
        <w:rPr>
          <w:rFonts w:ascii="Lato Light" w:hAnsi="Lato Light" w:cstheme="minorHAnsi"/>
        </w:rPr>
        <w:t>ykonawcy, którego oferta została wybrana jako najkorzystniejsza</w:t>
      </w:r>
      <w:r w:rsidR="00C26845" w:rsidRPr="006C187E">
        <w:rPr>
          <w:rFonts w:ascii="Lato Light" w:hAnsi="Lato Light" w:cstheme="minorHAnsi"/>
        </w:rPr>
        <w:t>.</w:t>
      </w:r>
    </w:p>
    <w:p w14:paraId="27D83668" w14:textId="77777777" w:rsidR="00C26845" w:rsidRPr="00B73ECD" w:rsidRDefault="00C26845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5C96C0D5" w14:textId="0AC90FD9" w:rsidR="00C26845" w:rsidRPr="00B73ECD" w:rsidRDefault="00C26845" w:rsidP="00BA27F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Okres wniesienia wadium musi odpowiadać okresowi ważności oferty</w:t>
      </w:r>
      <w:r w:rsidR="006B595B" w:rsidRPr="00B73ECD">
        <w:rPr>
          <w:rFonts w:ascii="Lato Light" w:hAnsi="Lato Light" w:cstheme="minorHAnsi"/>
        </w:rPr>
        <w:t xml:space="preserve"> – </w:t>
      </w:r>
      <w:r w:rsidR="009A08FD">
        <w:rPr>
          <w:rFonts w:ascii="Lato Light" w:hAnsi="Lato Light" w:cstheme="minorHAnsi"/>
          <w:b/>
          <w:bCs/>
        </w:rPr>
        <w:t>6</w:t>
      </w:r>
      <w:r w:rsidR="006B595B" w:rsidRPr="00B73ECD">
        <w:rPr>
          <w:rFonts w:ascii="Lato Light" w:hAnsi="Lato Light" w:cstheme="minorHAnsi"/>
          <w:b/>
          <w:bCs/>
        </w:rPr>
        <w:t>0 dni.</w:t>
      </w:r>
    </w:p>
    <w:p w14:paraId="3EBE8C13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2B9739B7" w14:textId="65E88B6E" w:rsidR="00565F2F" w:rsidRPr="00B73ECD" w:rsidRDefault="004B5DE4" w:rsidP="00BA27F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Wadium </w:t>
      </w:r>
      <w:r w:rsidR="00016CC9" w:rsidRPr="00B73ECD">
        <w:rPr>
          <w:rFonts w:ascii="Lato Light" w:hAnsi="Lato Light" w:cstheme="minorHAnsi"/>
        </w:rPr>
        <w:t>W</w:t>
      </w:r>
      <w:r w:rsidRPr="00B73ECD">
        <w:rPr>
          <w:rFonts w:ascii="Lato Light" w:hAnsi="Lato Light" w:cstheme="minorHAnsi"/>
        </w:rPr>
        <w:t>ykonawcy, którego oferta została wybrana jako najkorzystniejsza, w</w:t>
      </w:r>
      <w:r w:rsidR="00D542D6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 xml:space="preserve">dniu podpisania umowy, zostanie zaliczone na poczet zabezpieczenia </w:t>
      </w:r>
      <w:r w:rsidR="00A323C1" w:rsidRPr="00B73ECD">
        <w:rPr>
          <w:rFonts w:ascii="Lato Light" w:hAnsi="Lato Light" w:cstheme="minorHAnsi"/>
        </w:rPr>
        <w:t>należytego</w:t>
      </w:r>
      <w:r w:rsidRPr="00B73ECD">
        <w:rPr>
          <w:rFonts w:ascii="Lato Light" w:hAnsi="Lato Light" w:cstheme="minorHAnsi"/>
        </w:rPr>
        <w:t xml:space="preserve"> wykonania umowy. W</w:t>
      </w:r>
      <w:r w:rsidR="00A201E5" w:rsidRPr="00B73ECD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przypadku, gdy zabez</w:t>
      </w:r>
      <w:r w:rsidR="00BF4232" w:rsidRPr="00B73ECD">
        <w:rPr>
          <w:rFonts w:ascii="Lato Light" w:hAnsi="Lato Light" w:cstheme="minorHAnsi"/>
        </w:rPr>
        <w:t xml:space="preserve">pieczenie umowy będzie </w:t>
      </w:r>
      <w:r w:rsidR="00A323C1" w:rsidRPr="00B73ECD">
        <w:rPr>
          <w:rFonts w:ascii="Lato Light" w:hAnsi="Lato Light" w:cstheme="minorHAnsi"/>
        </w:rPr>
        <w:t xml:space="preserve">wyższe </w:t>
      </w:r>
      <w:r w:rsidR="00BF4232" w:rsidRPr="00B73ECD">
        <w:rPr>
          <w:rFonts w:ascii="Lato Light" w:hAnsi="Lato Light" w:cstheme="minorHAnsi"/>
        </w:rPr>
        <w:t>niż wadium, Wykonawca będzie zobowiązany do uzupełnienia różnicy w</w:t>
      </w:r>
      <w:r w:rsidR="00D542D6">
        <w:rPr>
          <w:rFonts w:ascii="Lato Light" w:hAnsi="Lato Light" w:cstheme="minorHAnsi"/>
        </w:rPr>
        <w:t> </w:t>
      </w:r>
      <w:r w:rsidR="00BF4232" w:rsidRPr="00B73ECD">
        <w:rPr>
          <w:rFonts w:ascii="Lato Light" w:hAnsi="Lato Light" w:cstheme="minorHAnsi"/>
        </w:rPr>
        <w:t>kwotach na konto Zamawiającego.</w:t>
      </w:r>
      <w:r w:rsidR="003702C6" w:rsidRPr="00B73ECD">
        <w:rPr>
          <w:rFonts w:ascii="Lato Light" w:hAnsi="Lato Light" w:cstheme="minorHAnsi"/>
        </w:rPr>
        <w:t xml:space="preserve"> </w:t>
      </w:r>
    </w:p>
    <w:p w14:paraId="273FC7D2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54E18081" w14:textId="43D47656" w:rsidR="00F7206A" w:rsidRPr="00B73ECD" w:rsidRDefault="00F7206A" w:rsidP="00BA27F9">
      <w:pPr>
        <w:pStyle w:val="Akapitzlist"/>
        <w:numPr>
          <w:ilvl w:val="2"/>
          <w:numId w:val="31"/>
        </w:numPr>
        <w:ind w:left="1418" w:hanging="567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Zamawiający zwraca niezwłocznie wadium na wniosek </w:t>
      </w:r>
      <w:r w:rsidR="00016CC9" w:rsidRPr="00B73ECD">
        <w:rPr>
          <w:rFonts w:ascii="Lato Light" w:hAnsi="Lato Light" w:cstheme="minorHAnsi"/>
        </w:rPr>
        <w:t>W</w:t>
      </w:r>
      <w:r w:rsidRPr="00B73ECD">
        <w:rPr>
          <w:rFonts w:ascii="Lato Light" w:hAnsi="Lato Light" w:cstheme="minorHAnsi"/>
        </w:rPr>
        <w:t>ykonawcy, który wycofał ofertę przed upływem terminu składania ofert.</w:t>
      </w:r>
    </w:p>
    <w:p w14:paraId="5F87468D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</w:rPr>
      </w:pPr>
    </w:p>
    <w:p w14:paraId="63AA67C9" w14:textId="77777777" w:rsidR="00F7206A" w:rsidRPr="00B73ECD" w:rsidRDefault="00F7206A" w:rsidP="009D5BB7">
      <w:pPr>
        <w:pStyle w:val="Akapitzlist"/>
        <w:ind w:left="862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>Zamawiający zatrzymuje wadium, jeżeli wykonawca, którego oferta została wybrana:</w:t>
      </w:r>
    </w:p>
    <w:p w14:paraId="1B5C7EAF" w14:textId="334F476A" w:rsidR="00F7206A" w:rsidRPr="00B73ECD" w:rsidRDefault="00ED0147" w:rsidP="000466E3">
      <w:pPr>
        <w:pStyle w:val="Akapitzlist"/>
        <w:numPr>
          <w:ilvl w:val="0"/>
          <w:numId w:val="33"/>
        </w:numPr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O</w:t>
      </w:r>
      <w:r w:rsidR="00F7206A" w:rsidRPr="00B73ECD">
        <w:rPr>
          <w:rFonts w:ascii="Lato Light" w:hAnsi="Lato Light" w:cstheme="minorHAnsi"/>
        </w:rPr>
        <w:t>dmówił podpisania umowy na warunkach określonych w ofercie</w:t>
      </w:r>
      <w:r w:rsidR="00907688" w:rsidRPr="00B73ECD">
        <w:rPr>
          <w:rFonts w:ascii="Lato Light" w:hAnsi="Lato Light" w:cstheme="minorHAnsi"/>
        </w:rPr>
        <w:t xml:space="preserve"> lub</w:t>
      </w:r>
      <w:r w:rsidR="00A323C1" w:rsidRPr="00B73ECD">
        <w:rPr>
          <w:rFonts w:ascii="Lato Light" w:hAnsi="Lato Light" w:cstheme="minorHAnsi"/>
        </w:rPr>
        <w:t xml:space="preserve"> uchyla się od jej zawarcia</w:t>
      </w:r>
      <w:r w:rsidR="00F7206A" w:rsidRPr="00B73ECD">
        <w:rPr>
          <w:rFonts w:ascii="Lato Light" w:hAnsi="Lato Light" w:cstheme="minorHAnsi"/>
        </w:rPr>
        <w:t>;</w:t>
      </w:r>
    </w:p>
    <w:p w14:paraId="4674D24C" w14:textId="795D4A2E" w:rsidR="00F7206A" w:rsidRPr="00B73ECD" w:rsidRDefault="00ED0147" w:rsidP="000466E3">
      <w:pPr>
        <w:pStyle w:val="Akapitzlist"/>
        <w:numPr>
          <w:ilvl w:val="0"/>
          <w:numId w:val="33"/>
        </w:numPr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P</w:t>
      </w:r>
      <w:r w:rsidR="00303B08" w:rsidRPr="00B73ECD">
        <w:rPr>
          <w:rFonts w:ascii="Lato Light" w:hAnsi="Lato Light" w:cstheme="minorHAnsi"/>
        </w:rPr>
        <w:t xml:space="preserve">o podpisaniu Umowy </w:t>
      </w:r>
      <w:r w:rsidR="00F7206A" w:rsidRPr="00B73ECD">
        <w:rPr>
          <w:rFonts w:ascii="Lato Light" w:hAnsi="Lato Light" w:cstheme="minorHAnsi"/>
        </w:rPr>
        <w:t xml:space="preserve">nie wniósł wymaganego </w:t>
      </w:r>
      <w:bookmarkStart w:id="8" w:name="_Hlk12546379"/>
      <w:r w:rsidR="00F7206A" w:rsidRPr="00B73ECD">
        <w:rPr>
          <w:rFonts w:ascii="Lato Light" w:hAnsi="Lato Light" w:cstheme="minorHAnsi"/>
        </w:rPr>
        <w:t>zabezpieczenia należytego wykonania umowy</w:t>
      </w:r>
      <w:bookmarkEnd w:id="8"/>
      <w:r w:rsidR="00F7206A" w:rsidRPr="00B73ECD">
        <w:rPr>
          <w:rFonts w:ascii="Lato Light" w:hAnsi="Lato Light" w:cstheme="minorHAnsi"/>
        </w:rPr>
        <w:t>;</w:t>
      </w:r>
    </w:p>
    <w:p w14:paraId="1CB8B664" w14:textId="60F19456" w:rsidR="008764A4" w:rsidRDefault="00ED0147" w:rsidP="000466E3">
      <w:pPr>
        <w:pStyle w:val="Akapitzlist"/>
        <w:numPr>
          <w:ilvl w:val="0"/>
          <w:numId w:val="33"/>
        </w:numPr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Z</w:t>
      </w:r>
      <w:r w:rsidR="00F7206A" w:rsidRPr="00B73ECD">
        <w:rPr>
          <w:rFonts w:ascii="Lato Light" w:hAnsi="Lato Light" w:cstheme="minorHAnsi"/>
        </w:rPr>
        <w:t xml:space="preserve">awarcie umowy stało się niemożliwe z przyczyn leżących po stronie </w:t>
      </w:r>
      <w:r w:rsidR="00016CC9" w:rsidRPr="00B73ECD">
        <w:rPr>
          <w:rFonts w:ascii="Lato Light" w:hAnsi="Lato Light" w:cstheme="minorHAnsi"/>
        </w:rPr>
        <w:t>W</w:t>
      </w:r>
      <w:r w:rsidR="00F7206A" w:rsidRPr="00B73ECD">
        <w:rPr>
          <w:rFonts w:ascii="Lato Light" w:hAnsi="Lato Light" w:cstheme="minorHAnsi"/>
        </w:rPr>
        <w:t>ykonawcy.</w:t>
      </w:r>
    </w:p>
    <w:p w14:paraId="51BB5949" w14:textId="4A314AE8" w:rsidR="008764A4" w:rsidRPr="00FA6B6B" w:rsidRDefault="008764A4" w:rsidP="000466E3">
      <w:pPr>
        <w:pStyle w:val="Akapitzlist"/>
        <w:numPr>
          <w:ilvl w:val="0"/>
          <w:numId w:val="33"/>
        </w:numPr>
        <w:jc w:val="both"/>
        <w:rPr>
          <w:rFonts w:ascii="Lato Light" w:hAnsi="Lato Light" w:cstheme="minorHAnsi"/>
        </w:rPr>
      </w:pPr>
      <w:r w:rsidRPr="00CD3AB7">
        <w:rPr>
          <w:rFonts w:ascii="Lato Light" w:hAnsi="Lato Light" w:cstheme="minorHAnsi"/>
        </w:rPr>
        <w:lastRenderedPageBreak/>
        <w:t>W odpowiedzi na wezwanie nie złożył dokumentów lub oświadczeń wskazanych w</w:t>
      </w:r>
      <w:r w:rsidR="00704EDC" w:rsidRPr="00CD3AB7">
        <w:rPr>
          <w:rFonts w:ascii="Lato Light" w:hAnsi="Lato Light" w:cstheme="minorHAnsi"/>
        </w:rPr>
        <w:t xml:space="preserve"> S</w:t>
      </w:r>
      <w:r w:rsidRPr="00CD3AB7">
        <w:rPr>
          <w:rFonts w:ascii="Lato Light" w:hAnsi="Lato Light" w:cstheme="minorHAnsi"/>
        </w:rPr>
        <w:t>WZ, lub pełnomocnictw, chyba że udowodni, że wynika to z przyczyn nieleżących po jego stronie.</w:t>
      </w:r>
    </w:p>
    <w:p w14:paraId="5DEC7701" w14:textId="77777777" w:rsidR="008764A4" w:rsidRPr="00FA6B6B" w:rsidRDefault="008764A4" w:rsidP="00FA6B6B">
      <w:pPr>
        <w:pStyle w:val="Akapitzlist"/>
        <w:ind w:left="2138"/>
        <w:jc w:val="both"/>
        <w:rPr>
          <w:rFonts w:ascii="Lato Light" w:hAnsi="Lato Light" w:cstheme="minorHAnsi"/>
        </w:rPr>
      </w:pPr>
    </w:p>
    <w:p w14:paraId="0BEEB034" w14:textId="4D36741F" w:rsidR="008764A4" w:rsidRPr="00CD3AB7" w:rsidRDefault="008764A4" w:rsidP="00FA6B6B">
      <w:pPr>
        <w:numPr>
          <w:ilvl w:val="1"/>
          <w:numId w:val="31"/>
        </w:numPr>
        <w:spacing w:before="120" w:after="0" w:line="240" w:lineRule="auto"/>
        <w:jc w:val="both"/>
        <w:rPr>
          <w:rFonts w:ascii="Lato Light" w:hAnsi="Lato Light" w:cstheme="minorHAnsi"/>
        </w:rPr>
      </w:pPr>
      <w:r w:rsidRPr="00CD3AB7">
        <w:rPr>
          <w:rFonts w:ascii="Lato Light" w:hAnsi="Lato Light" w:cstheme="minorHAnsi"/>
        </w:rPr>
        <w:t>Wykonawca, który nie wniesie wadium lub nie zabezpieczy oferty akceptowalną formą wadium zostanie wykluczony z postępowania, a jego oferta zostanie uznana za odrzuconą.</w:t>
      </w:r>
    </w:p>
    <w:p w14:paraId="54F14B02" w14:textId="77777777" w:rsidR="00B73ECD" w:rsidRPr="00B73ECD" w:rsidRDefault="00B73ECD" w:rsidP="009D5BB7">
      <w:pPr>
        <w:pStyle w:val="Akapitzlist"/>
        <w:ind w:left="1080"/>
        <w:jc w:val="both"/>
        <w:rPr>
          <w:rFonts w:ascii="Lato Light" w:hAnsi="Lato Light" w:cstheme="minorHAnsi"/>
        </w:rPr>
      </w:pPr>
    </w:p>
    <w:p w14:paraId="117F52CD" w14:textId="77777777" w:rsidR="00433FE2" w:rsidRPr="00B73ECD" w:rsidRDefault="00433FE2" w:rsidP="007F1D7B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Kryteria oceny ofert</w:t>
      </w:r>
    </w:p>
    <w:p w14:paraId="3253E646" w14:textId="472D96F1" w:rsidR="00B36BC9" w:rsidRPr="00B73ECD" w:rsidRDefault="00B36BC9" w:rsidP="007F1D7B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/>
        </w:rPr>
      </w:pPr>
      <w:r w:rsidRPr="00B73ECD">
        <w:rPr>
          <w:rFonts w:ascii="Lato Light" w:hAnsi="Lato Light"/>
        </w:rPr>
        <w:t>Cena – waga 70 % (C)</w:t>
      </w:r>
    </w:p>
    <w:p w14:paraId="57B5E438" w14:textId="77777777" w:rsidR="00B36BC9" w:rsidRPr="00B73ECD" w:rsidRDefault="00B36BC9" w:rsidP="00B36BC9">
      <w:pPr>
        <w:pStyle w:val="Akapitzlist"/>
        <w:rPr>
          <w:rFonts w:ascii="Lato Light" w:hAnsi="Lato Light"/>
        </w:rPr>
      </w:pPr>
    </w:p>
    <w:p w14:paraId="78011B8C" w14:textId="4B821E4D" w:rsidR="00B36BC9" w:rsidRPr="00B73ECD" w:rsidRDefault="00B36BC9" w:rsidP="007F1D7B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/>
        </w:rPr>
      </w:pPr>
      <w:r w:rsidRPr="00B73ECD">
        <w:rPr>
          <w:rFonts w:ascii="Lato Light" w:hAnsi="Lato Light"/>
        </w:rPr>
        <w:t xml:space="preserve">Termin wykonania – waga </w:t>
      </w:r>
      <w:r w:rsidR="00262C3A" w:rsidRPr="00B73ECD">
        <w:rPr>
          <w:rFonts w:ascii="Lato Light" w:hAnsi="Lato Light"/>
        </w:rPr>
        <w:t>2</w:t>
      </w:r>
      <w:r w:rsidRPr="00B73ECD">
        <w:rPr>
          <w:rFonts w:ascii="Lato Light" w:hAnsi="Lato Light"/>
        </w:rPr>
        <w:t>0% (T)</w:t>
      </w:r>
    </w:p>
    <w:p w14:paraId="71260288" w14:textId="77777777" w:rsidR="000450D6" w:rsidRPr="00B73ECD" w:rsidRDefault="000450D6" w:rsidP="000450D6">
      <w:pPr>
        <w:spacing w:after="0" w:line="240" w:lineRule="auto"/>
        <w:rPr>
          <w:rFonts w:ascii="Lato Light" w:hAnsi="Lato Light"/>
        </w:rPr>
      </w:pPr>
    </w:p>
    <w:p w14:paraId="1A6F1893" w14:textId="507F8BC4" w:rsidR="00B36BC9" w:rsidRPr="00B73ECD" w:rsidRDefault="00B36BC9" w:rsidP="007F1D7B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/>
        </w:rPr>
      </w:pPr>
      <w:r w:rsidRPr="001A3FF9">
        <w:rPr>
          <w:rFonts w:ascii="Lato Light" w:hAnsi="Lato Light"/>
        </w:rPr>
        <w:t>Okres gwarancji</w:t>
      </w:r>
      <w:r w:rsidRPr="00B73ECD">
        <w:rPr>
          <w:rFonts w:ascii="Lato Light" w:hAnsi="Lato Light"/>
        </w:rPr>
        <w:t xml:space="preserve"> – waga 10% </w:t>
      </w:r>
      <w:r w:rsidR="00D828CA" w:rsidRPr="00B73ECD">
        <w:rPr>
          <w:rFonts w:ascii="Lato Light" w:hAnsi="Lato Light"/>
        </w:rPr>
        <w:t xml:space="preserve">(gdzie 3 lat = 1 pkt; 4 lat = 5 pkt.; 5lat = 10pkt;) </w:t>
      </w:r>
      <w:r w:rsidRPr="00B73ECD">
        <w:rPr>
          <w:rFonts w:ascii="Lato Light" w:hAnsi="Lato Light"/>
        </w:rPr>
        <w:t xml:space="preserve"> (G)</w:t>
      </w:r>
    </w:p>
    <w:p w14:paraId="307600D0" w14:textId="29C058C7" w:rsidR="00433FE2" w:rsidRPr="00B73ECD" w:rsidRDefault="00433FE2" w:rsidP="00600C8E">
      <w:pPr>
        <w:ind w:left="143" w:firstLine="708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>Sposób wyliczenia punktów w kryterium „Ceny” (C)</w:t>
      </w:r>
    </w:p>
    <w:p w14:paraId="47E506BC" w14:textId="77777777" w:rsidR="00600C8E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>C=</w:t>
      </w:r>
      <w:proofErr w:type="spellStart"/>
      <w:r w:rsidRPr="00B73ECD">
        <w:rPr>
          <w:rFonts w:ascii="Lato Light" w:hAnsi="Lato Light" w:cstheme="minorHAnsi"/>
          <w:b/>
          <w:bCs/>
        </w:rPr>
        <w:t>C</w:t>
      </w:r>
      <w:r w:rsidRPr="00B73ECD">
        <w:rPr>
          <w:rFonts w:ascii="Lato Light" w:hAnsi="Lato Light" w:cstheme="minorHAnsi"/>
          <w:b/>
          <w:bCs/>
          <w:vertAlign w:val="subscript"/>
        </w:rPr>
        <w:t>min</w:t>
      </w:r>
      <w:proofErr w:type="spellEnd"/>
      <w:r w:rsidRPr="00B73ECD">
        <w:rPr>
          <w:rFonts w:ascii="Lato Light" w:hAnsi="Lato Light" w:cstheme="minorHAnsi"/>
          <w:b/>
          <w:bCs/>
        </w:rPr>
        <w:t>*</w:t>
      </w:r>
      <w:r w:rsidR="00B36BC9" w:rsidRPr="00B73ECD">
        <w:rPr>
          <w:rFonts w:ascii="Lato Light" w:hAnsi="Lato Light" w:cstheme="minorHAnsi"/>
          <w:b/>
          <w:bCs/>
        </w:rPr>
        <w:t>7</w:t>
      </w:r>
      <w:r w:rsidR="001D0600" w:rsidRPr="00B73ECD">
        <w:rPr>
          <w:rFonts w:ascii="Lato Light" w:hAnsi="Lato Light" w:cstheme="minorHAnsi"/>
          <w:b/>
          <w:bCs/>
        </w:rPr>
        <w:t>0</w:t>
      </w:r>
      <w:r w:rsidRPr="00B73ECD">
        <w:rPr>
          <w:rFonts w:ascii="Lato Light" w:hAnsi="Lato Light" w:cstheme="minorHAnsi"/>
          <w:b/>
          <w:bCs/>
        </w:rPr>
        <w:t>/Co</w:t>
      </w:r>
    </w:p>
    <w:p w14:paraId="2C058308" w14:textId="4EE87BDF" w:rsidR="00433FE2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</w:rPr>
        <w:t>gdzie:</w:t>
      </w:r>
    </w:p>
    <w:p w14:paraId="1A633CF2" w14:textId="77777777" w:rsidR="00600C8E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  <w:b/>
          <w:bCs/>
        </w:rPr>
        <w:t xml:space="preserve">C- </w:t>
      </w:r>
      <w:r w:rsidRPr="00B73ECD">
        <w:rPr>
          <w:rFonts w:ascii="Lato Light" w:hAnsi="Lato Light" w:cstheme="minorHAnsi"/>
        </w:rPr>
        <w:t>ilość punktów uzyskanych w kryterium ceny</w:t>
      </w:r>
    </w:p>
    <w:p w14:paraId="7BC41F58" w14:textId="77777777" w:rsidR="00600C8E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</w:rPr>
      </w:pPr>
      <w:proofErr w:type="spellStart"/>
      <w:r w:rsidRPr="00B73ECD">
        <w:rPr>
          <w:rFonts w:ascii="Lato Light" w:hAnsi="Lato Light" w:cstheme="minorHAnsi"/>
          <w:b/>
          <w:bCs/>
        </w:rPr>
        <w:t>C</w:t>
      </w:r>
      <w:r w:rsidRPr="00B73ECD">
        <w:rPr>
          <w:rFonts w:ascii="Lato Light" w:hAnsi="Lato Light" w:cstheme="minorHAnsi"/>
          <w:b/>
          <w:bCs/>
          <w:vertAlign w:val="subscript"/>
        </w:rPr>
        <w:t>min</w:t>
      </w:r>
      <w:proofErr w:type="spellEnd"/>
      <w:r w:rsidRPr="00B73ECD">
        <w:rPr>
          <w:rFonts w:ascii="Lato Light" w:hAnsi="Lato Light" w:cstheme="minorHAnsi"/>
          <w:b/>
          <w:bCs/>
        </w:rPr>
        <w:t>-</w:t>
      </w:r>
      <w:r w:rsidRPr="00B73ECD">
        <w:rPr>
          <w:rFonts w:ascii="Lato Light" w:hAnsi="Lato Light" w:cstheme="minorHAnsi"/>
        </w:rPr>
        <w:t xml:space="preserve"> najniższa</w:t>
      </w:r>
      <w:r w:rsidR="00DB77F9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 xml:space="preserve">cena ze wszystkich </w:t>
      </w:r>
      <w:r w:rsidR="00DB77F9" w:rsidRPr="00B73ECD">
        <w:rPr>
          <w:rFonts w:ascii="Lato Light" w:hAnsi="Lato Light" w:cstheme="minorHAnsi"/>
        </w:rPr>
        <w:t xml:space="preserve">przyjętych </w:t>
      </w:r>
      <w:r w:rsidRPr="00B73ECD">
        <w:rPr>
          <w:rFonts w:ascii="Lato Light" w:hAnsi="Lato Light" w:cstheme="minorHAnsi"/>
        </w:rPr>
        <w:t>ofert</w:t>
      </w:r>
    </w:p>
    <w:p w14:paraId="610B2701" w14:textId="77777777" w:rsidR="00600C8E" w:rsidRPr="00B73ECD" w:rsidRDefault="00433FE2" w:rsidP="00600C8E">
      <w:pPr>
        <w:spacing w:after="120"/>
        <w:ind w:left="143"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  <w:b/>
          <w:bCs/>
        </w:rPr>
        <w:t>Co-</w:t>
      </w:r>
      <w:r w:rsidRPr="00B73ECD">
        <w:rPr>
          <w:rFonts w:ascii="Lato Light" w:hAnsi="Lato Light" w:cstheme="minorHAnsi"/>
        </w:rPr>
        <w:t xml:space="preserve"> cena analizowanej oferty</w:t>
      </w:r>
    </w:p>
    <w:p w14:paraId="29CCE2EB" w14:textId="77777777" w:rsidR="00600C8E" w:rsidRPr="00B73ECD" w:rsidRDefault="005437D2" w:rsidP="00600C8E">
      <w:pPr>
        <w:spacing w:after="120"/>
        <w:ind w:left="143"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  <w:b/>
          <w:bCs/>
        </w:rPr>
        <w:t>7</w:t>
      </w:r>
      <w:r w:rsidR="001D0600" w:rsidRPr="00B73ECD">
        <w:rPr>
          <w:rFonts w:ascii="Lato Light" w:hAnsi="Lato Light" w:cstheme="minorHAnsi"/>
          <w:b/>
          <w:bCs/>
        </w:rPr>
        <w:t xml:space="preserve">0 </w:t>
      </w:r>
      <w:r w:rsidR="00433FE2" w:rsidRPr="00B73ECD">
        <w:rPr>
          <w:rFonts w:ascii="Lato Light" w:hAnsi="Lato Light" w:cstheme="minorHAnsi"/>
          <w:b/>
          <w:bCs/>
        </w:rPr>
        <w:t>-</w:t>
      </w:r>
      <w:r w:rsidR="00433FE2" w:rsidRPr="00B73ECD">
        <w:rPr>
          <w:rFonts w:ascii="Lato Light" w:hAnsi="Lato Light" w:cstheme="minorHAnsi"/>
        </w:rPr>
        <w:t xml:space="preserve"> waga kryterium cena</w:t>
      </w:r>
    </w:p>
    <w:p w14:paraId="2B3CA69D" w14:textId="01E4C844" w:rsidR="00A84D7A" w:rsidRPr="00084BD9" w:rsidRDefault="00433FE2" w:rsidP="00084BD9">
      <w:pPr>
        <w:spacing w:after="120"/>
        <w:ind w:left="851"/>
        <w:jc w:val="both"/>
        <w:rPr>
          <w:rFonts w:ascii="Lato Light" w:hAnsi="Lato Light" w:cstheme="minorHAnsi"/>
        </w:rPr>
      </w:pPr>
      <w:r w:rsidRPr="00084BD9">
        <w:rPr>
          <w:rFonts w:ascii="Lato Light" w:hAnsi="Lato Light" w:cstheme="minorHAnsi"/>
          <w:b/>
          <w:bCs/>
        </w:rPr>
        <w:t>Sposób wyliczenia punktów w kryterium „Termin wykonania” (T)</w:t>
      </w:r>
      <w:r w:rsidR="00CF70B0" w:rsidRPr="00084BD9">
        <w:rPr>
          <w:rFonts w:ascii="Lato Light" w:hAnsi="Lato Light" w:cstheme="minorHAnsi"/>
          <w:b/>
          <w:bCs/>
        </w:rPr>
        <w:t>*</w:t>
      </w:r>
      <w:r w:rsidR="00084BD9">
        <w:rPr>
          <w:rFonts w:ascii="Lato Light" w:hAnsi="Lato Light" w:cstheme="minorHAnsi"/>
        </w:rPr>
        <w:t xml:space="preserve"> </w:t>
      </w:r>
    </w:p>
    <w:tbl>
      <w:tblPr>
        <w:tblStyle w:val="Tabela-Siatka"/>
        <w:tblW w:w="0" w:type="auto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5514"/>
        <w:gridCol w:w="1819"/>
      </w:tblGrid>
      <w:tr w:rsidR="00A84D7A" w:rsidRPr="00725135" w14:paraId="65729B90" w14:textId="77777777" w:rsidTr="00501178">
        <w:tc>
          <w:tcPr>
            <w:tcW w:w="985" w:type="dxa"/>
          </w:tcPr>
          <w:p w14:paraId="50D0A50F" w14:textId="77777777" w:rsidR="00A84D7A" w:rsidRPr="00725135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725135">
              <w:rPr>
                <w:rFonts w:ascii="Lato Light" w:hAnsi="Lato Light" w:cstheme="minorHAnsi"/>
              </w:rPr>
              <w:t>1</w:t>
            </w:r>
          </w:p>
        </w:tc>
        <w:tc>
          <w:tcPr>
            <w:tcW w:w="5514" w:type="dxa"/>
          </w:tcPr>
          <w:p w14:paraId="6F5909FC" w14:textId="6921BD3E" w:rsidR="00A84D7A" w:rsidRPr="00725135" w:rsidRDefault="00615352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>
              <w:rPr>
                <w:rFonts w:ascii="Lato Light" w:hAnsi="Lato Light" w:cstheme="minorHAnsi"/>
              </w:rPr>
              <w:t>D</w:t>
            </w:r>
            <w:r w:rsidR="00632CFC" w:rsidRPr="00725135">
              <w:rPr>
                <w:rFonts w:ascii="Lato Light" w:hAnsi="Lato Light" w:cstheme="minorHAnsi"/>
              </w:rPr>
              <w:t xml:space="preserve">o </w:t>
            </w:r>
            <w:r w:rsidR="00F01C78">
              <w:rPr>
                <w:rFonts w:ascii="Lato Light" w:hAnsi="Lato Light" w:cstheme="minorHAnsi"/>
              </w:rPr>
              <w:t>3</w:t>
            </w:r>
            <w:r w:rsidR="00A877EB">
              <w:rPr>
                <w:rFonts w:ascii="Lato Light" w:hAnsi="Lato Light" w:cstheme="minorHAnsi"/>
              </w:rPr>
              <w:t>1</w:t>
            </w:r>
            <w:r w:rsidR="00F01C78">
              <w:rPr>
                <w:rFonts w:ascii="Lato Light" w:hAnsi="Lato Light" w:cstheme="minorHAnsi"/>
              </w:rPr>
              <w:t>.0</w:t>
            </w:r>
            <w:r w:rsidR="009301CE">
              <w:rPr>
                <w:rFonts w:ascii="Lato Light" w:hAnsi="Lato Light" w:cstheme="minorHAnsi"/>
              </w:rPr>
              <w:t>5</w:t>
            </w:r>
            <w:r w:rsidR="00F01C78">
              <w:rPr>
                <w:rFonts w:ascii="Lato Light" w:hAnsi="Lato Light" w:cstheme="minorHAnsi"/>
              </w:rPr>
              <w:t>.2025</w:t>
            </w:r>
          </w:p>
        </w:tc>
        <w:tc>
          <w:tcPr>
            <w:tcW w:w="1819" w:type="dxa"/>
          </w:tcPr>
          <w:p w14:paraId="45E10B12" w14:textId="252513E9" w:rsidR="00A84D7A" w:rsidRPr="00725135" w:rsidRDefault="00F01C78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>
              <w:rPr>
                <w:rFonts w:ascii="Lato Light" w:hAnsi="Lato Light" w:cstheme="minorHAnsi"/>
              </w:rPr>
              <w:t xml:space="preserve"> 10</w:t>
            </w:r>
          </w:p>
        </w:tc>
      </w:tr>
      <w:tr w:rsidR="00A84D7A" w:rsidRPr="00725135" w14:paraId="5544B789" w14:textId="77777777" w:rsidTr="00501178">
        <w:tc>
          <w:tcPr>
            <w:tcW w:w="985" w:type="dxa"/>
          </w:tcPr>
          <w:p w14:paraId="78C6BDF9" w14:textId="77777777" w:rsidR="00A84D7A" w:rsidRPr="00725135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725135">
              <w:rPr>
                <w:rFonts w:ascii="Lato Light" w:hAnsi="Lato Light" w:cstheme="minorHAnsi"/>
              </w:rPr>
              <w:t>2</w:t>
            </w:r>
          </w:p>
        </w:tc>
        <w:tc>
          <w:tcPr>
            <w:tcW w:w="5514" w:type="dxa"/>
          </w:tcPr>
          <w:p w14:paraId="7B72F16A" w14:textId="571609DC" w:rsidR="00A84D7A" w:rsidRPr="00725135" w:rsidRDefault="00F01C78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>
              <w:rPr>
                <w:rFonts w:ascii="Lato Light" w:hAnsi="Lato Light" w:cstheme="minorHAnsi"/>
              </w:rPr>
              <w:t>01.0</w:t>
            </w:r>
            <w:r w:rsidR="00A877EB">
              <w:rPr>
                <w:rFonts w:ascii="Lato Light" w:hAnsi="Lato Light" w:cstheme="minorHAnsi"/>
              </w:rPr>
              <w:t>6</w:t>
            </w:r>
            <w:r>
              <w:rPr>
                <w:rFonts w:ascii="Lato Light" w:hAnsi="Lato Light" w:cstheme="minorHAnsi"/>
              </w:rPr>
              <w:t>.2025</w:t>
            </w:r>
            <w:r w:rsidR="00A877EB">
              <w:rPr>
                <w:rFonts w:ascii="Lato Light" w:hAnsi="Lato Light" w:cstheme="minorHAnsi"/>
              </w:rPr>
              <w:t xml:space="preserve"> do </w:t>
            </w:r>
            <w:r>
              <w:rPr>
                <w:rFonts w:ascii="Lato Light" w:hAnsi="Lato Light" w:cstheme="minorHAnsi"/>
              </w:rPr>
              <w:t>31.07.2025</w:t>
            </w:r>
          </w:p>
        </w:tc>
        <w:tc>
          <w:tcPr>
            <w:tcW w:w="1819" w:type="dxa"/>
          </w:tcPr>
          <w:p w14:paraId="03A4685F" w14:textId="5DBB354E" w:rsidR="00A84D7A" w:rsidRPr="00725135" w:rsidRDefault="00F01C78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>
              <w:rPr>
                <w:rFonts w:ascii="Lato Light" w:hAnsi="Lato Light" w:cstheme="minorHAnsi"/>
              </w:rPr>
              <w:t xml:space="preserve"> 5</w:t>
            </w:r>
          </w:p>
        </w:tc>
      </w:tr>
      <w:tr w:rsidR="00A84D7A" w:rsidRPr="00B73ECD" w14:paraId="71D04308" w14:textId="77777777" w:rsidTr="00501178">
        <w:tc>
          <w:tcPr>
            <w:tcW w:w="985" w:type="dxa"/>
          </w:tcPr>
          <w:p w14:paraId="4841F75C" w14:textId="77777777" w:rsidR="00A84D7A" w:rsidRPr="00725135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725135">
              <w:rPr>
                <w:rFonts w:ascii="Lato Light" w:hAnsi="Lato Light" w:cstheme="minorHAnsi"/>
              </w:rPr>
              <w:t>3</w:t>
            </w:r>
          </w:p>
        </w:tc>
        <w:tc>
          <w:tcPr>
            <w:tcW w:w="5514" w:type="dxa"/>
          </w:tcPr>
          <w:p w14:paraId="25BB502D" w14:textId="15D674EA" w:rsidR="00A84D7A" w:rsidRPr="00725135" w:rsidRDefault="00615352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>
              <w:rPr>
                <w:rFonts w:ascii="Lato Light" w:hAnsi="Lato Light" w:cstheme="minorHAnsi"/>
              </w:rPr>
              <w:t>Od 01.08.2025 d</w:t>
            </w:r>
            <w:r w:rsidR="00632CFC" w:rsidRPr="00725135">
              <w:rPr>
                <w:rFonts w:ascii="Lato Light" w:hAnsi="Lato Light" w:cstheme="minorHAnsi"/>
              </w:rPr>
              <w:t>o 3</w:t>
            </w:r>
            <w:r w:rsidR="003F42D8">
              <w:rPr>
                <w:rFonts w:ascii="Lato Light" w:hAnsi="Lato Light" w:cstheme="minorHAnsi"/>
              </w:rPr>
              <w:t>1</w:t>
            </w:r>
            <w:r w:rsidR="00632CFC" w:rsidRPr="00725135">
              <w:rPr>
                <w:rFonts w:ascii="Lato Light" w:hAnsi="Lato Light" w:cstheme="minorHAnsi"/>
              </w:rPr>
              <w:t>.</w:t>
            </w:r>
            <w:r w:rsidR="004377C2" w:rsidRPr="00725135">
              <w:rPr>
                <w:rFonts w:ascii="Lato Light" w:hAnsi="Lato Light" w:cstheme="minorHAnsi"/>
              </w:rPr>
              <w:t>0</w:t>
            </w:r>
            <w:r w:rsidR="003F42D8">
              <w:rPr>
                <w:rFonts w:ascii="Lato Light" w:hAnsi="Lato Light" w:cstheme="minorHAnsi"/>
              </w:rPr>
              <w:t>8</w:t>
            </w:r>
            <w:r w:rsidR="00632CFC" w:rsidRPr="00725135">
              <w:rPr>
                <w:rFonts w:ascii="Lato Light" w:hAnsi="Lato Light" w:cstheme="minorHAnsi"/>
              </w:rPr>
              <w:t>.</w:t>
            </w:r>
            <w:r w:rsidR="00DE5FE6" w:rsidRPr="00725135">
              <w:rPr>
                <w:rFonts w:ascii="Lato Light" w:hAnsi="Lato Light" w:cstheme="minorHAnsi"/>
              </w:rPr>
              <w:t>202</w:t>
            </w:r>
            <w:r w:rsidR="004377C2" w:rsidRPr="00725135">
              <w:rPr>
                <w:rFonts w:ascii="Lato Light" w:hAnsi="Lato Light" w:cstheme="minorHAnsi"/>
              </w:rPr>
              <w:t>5</w:t>
            </w:r>
            <w:r w:rsidR="00DE31AA" w:rsidRPr="00725135">
              <w:rPr>
                <w:rFonts w:ascii="Lato Light" w:hAnsi="Lato Light" w:cstheme="minorHAnsi"/>
              </w:rPr>
              <w:t xml:space="preserve"> </w:t>
            </w:r>
          </w:p>
        </w:tc>
        <w:tc>
          <w:tcPr>
            <w:tcW w:w="1819" w:type="dxa"/>
          </w:tcPr>
          <w:p w14:paraId="1DFF9A54" w14:textId="1C81D193" w:rsidR="00A84D7A" w:rsidRPr="00B73ECD" w:rsidRDefault="00F01C78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>
              <w:rPr>
                <w:rFonts w:ascii="Lato Light" w:hAnsi="Lato Light" w:cstheme="minorHAnsi"/>
              </w:rPr>
              <w:t xml:space="preserve"> 1</w:t>
            </w:r>
          </w:p>
        </w:tc>
      </w:tr>
    </w:tbl>
    <w:p w14:paraId="4A9F95A5" w14:textId="5EB3E74E" w:rsidR="00CF70B0" w:rsidRDefault="00CF70B0" w:rsidP="00A84D7A">
      <w:pPr>
        <w:spacing w:after="120"/>
        <w:ind w:left="708"/>
        <w:jc w:val="both"/>
        <w:rPr>
          <w:rFonts w:ascii="Lato Light" w:hAnsi="Lato Light" w:cstheme="minorHAnsi"/>
        </w:rPr>
      </w:pPr>
      <w:r>
        <w:rPr>
          <w:rFonts w:ascii="Lato Light" w:hAnsi="Lato Light" w:cstheme="minorHAnsi"/>
        </w:rPr>
        <w:t>*W Kryterium „Termin wykonania” należy wskazać termin realizacji robót budowlanych przez Wykonawcę</w:t>
      </w:r>
      <w:r w:rsidRPr="00CF70B0">
        <w:t xml:space="preserve"> </w:t>
      </w:r>
      <w:r w:rsidRPr="00CF70B0">
        <w:rPr>
          <w:rFonts w:ascii="Lato Light" w:hAnsi="Lato Light" w:cstheme="minorHAnsi"/>
        </w:rPr>
        <w:t>od dnia podpisania umowy/listu intencyjnego do</w:t>
      </w:r>
      <w:r>
        <w:rPr>
          <w:rFonts w:ascii="Lato Light" w:hAnsi="Lato Light" w:cstheme="minorHAnsi"/>
        </w:rPr>
        <w:t xml:space="preserve"> </w:t>
      </w:r>
      <w:r w:rsidR="00FF5B4A" w:rsidRPr="00FF5B4A">
        <w:rPr>
          <w:rFonts w:ascii="Lato Light" w:hAnsi="Lato Light" w:cstheme="minorHAnsi"/>
        </w:rPr>
        <w:t>uzyskani</w:t>
      </w:r>
      <w:r w:rsidR="00FF5B4A">
        <w:rPr>
          <w:rFonts w:ascii="Lato Light" w:hAnsi="Lato Light" w:cstheme="minorHAnsi"/>
        </w:rPr>
        <w:t>a</w:t>
      </w:r>
      <w:r w:rsidR="00FF5B4A" w:rsidRPr="00FF5B4A">
        <w:rPr>
          <w:rFonts w:ascii="Lato Light" w:hAnsi="Lato Light" w:cstheme="minorHAnsi"/>
        </w:rPr>
        <w:t xml:space="preserve"> pozytywnego odbioru Operatora Hotelowego i</w:t>
      </w:r>
      <w:r w:rsidR="00017A02">
        <w:rPr>
          <w:rFonts w:ascii="Lato Light" w:hAnsi="Lato Light" w:cstheme="minorHAnsi"/>
        </w:rPr>
        <w:t> </w:t>
      </w:r>
      <w:r w:rsidR="00FF5B4A" w:rsidRPr="00FF5B4A">
        <w:rPr>
          <w:rFonts w:ascii="Lato Light" w:hAnsi="Lato Light" w:cstheme="minorHAnsi"/>
        </w:rPr>
        <w:t>podpisanie bezusterkowego protokołu odbioru</w:t>
      </w:r>
      <w:r w:rsidR="00822F3B">
        <w:rPr>
          <w:rFonts w:ascii="Lato Light" w:hAnsi="Lato Light" w:cstheme="minorHAnsi"/>
        </w:rPr>
        <w:t xml:space="preserve"> wraz z uzyskaniem pozwolenia na użytkowanie. </w:t>
      </w:r>
    </w:p>
    <w:p w14:paraId="5DA884CA" w14:textId="0BCE32E5" w:rsidR="00A84D7A" w:rsidRPr="00073878" w:rsidRDefault="00A84D7A" w:rsidP="00A84D7A">
      <w:pPr>
        <w:spacing w:after="120"/>
        <w:ind w:left="708"/>
        <w:jc w:val="both"/>
        <w:rPr>
          <w:rFonts w:ascii="Lato Light" w:hAnsi="Lato Light" w:cstheme="minorHAnsi"/>
          <w:u w:val="single"/>
        </w:rPr>
      </w:pPr>
      <w:r w:rsidRPr="00073878">
        <w:rPr>
          <w:rFonts w:ascii="Lato Light" w:hAnsi="Lato Light" w:cstheme="minorHAnsi"/>
          <w:u w:val="single"/>
        </w:rPr>
        <w:t xml:space="preserve">Łącznie w kryterium punktowym „Termin wykonania” można otrzymać maksymalnie </w:t>
      </w:r>
      <w:r w:rsidR="00073878" w:rsidRPr="00073878">
        <w:rPr>
          <w:rFonts w:ascii="Lato Light" w:hAnsi="Lato Light" w:cstheme="minorHAnsi"/>
          <w:u w:val="single"/>
        </w:rPr>
        <w:t>1</w:t>
      </w:r>
      <w:r w:rsidRPr="00073878">
        <w:rPr>
          <w:rFonts w:ascii="Lato Light" w:hAnsi="Lato Light" w:cstheme="minorHAnsi"/>
          <w:u w:val="single"/>
        </w:rPr>
        <w:t>0 pkt.</w:t>
      </w:r>
    </w:p>
    <w:p w14:paraId="4E7C4A9F" w14:textId="391BFA04" w:rsidR="00A84D7A" w:rsidRPr="00881904" w:rsidRDefault="00A84D7A" w:rsidP="00881904">
      <w:pPr>
        <w:ind w:firstLine="708"/>
        <w:jc w:val="both"/>
        <w:rPr>
          <w:rFonts w:ascii="Lato Light" w:hAnsi="Lato Light" w:cstheme="minorHAnsi"/>
          <w:b/>
          <w:bCs/>
        </w:rPr>
      </w:pPr>
      <w:r w:rsidRPr="00881904">
        <w:rPr>
          <w:rFonts w:ascii="Lato Light" w:hAnsi="Lato Light" w:cstheme="minorHAnsi"/>
          <w:b/>
          <w:bCs/>
        </w:rPr>
        <w:t>Sposób wyliczenia punktów w kryterium „Gwarancja” (G)</w:t>
      </w:r>
    </w:p>
    <w:tbl>
      <w:tblPr>
        <w:tblStyle w:val="Tabela-Siatka"/>
        <w:tblW w:w="0" w:type="auto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5514"/>
        <w:gridCol w:w="1819"/>
      </w:tblGrid>
      <w:tr w:rsidR="00A84D7A" w:rsidRPr="00B73ECD" w14:paraId="2F49FA04" w14:textId="77777777" w:rsidTr="00501178">
        <w:tc>
          <w:tcPr>
            <w:tcW w:w="985" w:type="dxa"/>
            <w:shd w:val="clear" w:color="auto" w:fill="92D050"/>
          </w:tcPr>
          <w:p w14:paraId="11478FC1" w14:textId="77777777" w:rsidR="00A84D7A" w:rsidRPr="005B2026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5B2026">
              <w:rPr>
                <w:rFonts w:ascii="Lato Light" w:hAnsi="Lato Light" w:cstheme="minorHAnsi"/>
              </w:rPr>
              <w:t>L.P</w:t>
            </w:r>
          </w:p>
        </w:tc>
        <w:tc>
          <w:tcPr>
            <w:tcW w:w="5514" w:type="dxa"/>
            <w:shd w:val="clear" w:color="auto" w:fill="92D050"/>
          </w:tcPr>
          <w:p w14:paraId="0162985D" w14:textId="77777777" w:rsidR="00A84D7A" w:rsidRPr="005B2026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5B2026">
              <w:rPr>
                <w:rFonts w:ascii="Lato Light" w:hAnsi="Lato Light" w:cstheme="minorHAnsi"/>
              </w:rPr>
              <w:t>Okres gwarancji w latach (*)</w:t>
            </w:r>
          </w:p>
        </w:tc>
        <w:tc>
          <w:tcPr>
            <w:tcW w:w="1819" w:type="dxa"/>
            <w:shd w:val="clear" w:color="auto" w:fill="92D050"/>
          </w:tcPr>
          <w:p w14:paraId="3E7BD292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5B2026">
              <w:rPr>
                <w:rFonts w:ascii="Lato Light" w:hAnsi="Lato Light" w:cstheme="minorHAnsi"/>
              </w:rPr>
              <w:t>Liczba punktów</w:t>
            </w:r>
          </w:p>
        </w:tc>
      </w:tr>
      <w:tr w:rsidR="00A84D7A" w:rsidRPr="00B73ECD" w14:paraId="5FDAC3E8" w14:textId="77777777" w:rsidTr="00501178">
        <w:tc>
          <w:tcPr>
            <w:tcW w:w="985" w:type="dxa"/>
          </w:tcPr>
          <w:p w14:paraId="44093BA0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1</w:t>
            </w:r>
          </w:p>
        </w:tc>
        <w:tc>
          <w:tcPr>
            <w:tcW w:w="5514" w:type="dxa"/>
          </w:tcPr>
          <w:p w14:paraId="3141509A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3 lat</w:t>
            </w:r>
          </w:p>
        </w:tc>
        <w:tc>
          <w:tcPr>
            <w:tcW w:w="1819" w:type="dxa"/>
          </w:tcPr>
          <w:p w14:paraId="31BDF7DE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1</w:t>
            </w:r>
          </w:p>
        </w:tc>
      </w:tr>
      <w:tr w:rsidR="00A84D7A" w:rsidRPr="00B73ECD" w14:paraId="20AEDE7B" w14:textId="77777777" w:rsidTr="00501178">
        <w:tc>
          <w:tcPr>
            <w:tcW w:w="985" w:type="dxa"/>
          </w:tcPr>
          <w:p w14:paraId="669A8753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2</w:t>
            </w:r>
          </w:p>
        </w:tc>
        <w:tc>
          <w:tcPr>
            <w:tcW w:w="5514" w:type="dxa"/>
          </w:tcPr>
          <w:p w14:paraId="51467882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4 lat</w:t>
            </w:r>
          </w:p>
        </w:tc>
        <w:tc>
          <w:tcPr>
            <w:tcW w:w="1819" w:type="dxa"/>
          </w:tcPr>
          <w:p w14:paraId="1789E8A6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5</w:t>
            </w:r>
          </w:p>
        </w:tc>
      </w:tr>
      <w:tr w:rsidR="00A84D7A" w:rsidRPr="00B73ECD" w14:paraId="35245E36" w14:textId="77777777" w:rsidTr="00501178">
        <w:tc>
          <w:tcPr>
            <w:tcW w:w="985" w:type="dxa"/>
          </w:tcPr>
          <w:p w14:paraId="6F99D4AB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3</w:t>
            </w:r>
          </w:p>
        </w:tc>
        <w:tc>
          <w:tcPr>
            <w:tcW w:w="5514" w:type="dxa"/>
          </w:tcPr>
          <w:p w14:paraId="7B80A8F7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5 lat</w:t>
            </w:r>
          </w:p>
        </w:tc>
        <w:tc>
          <w:tcPr>
            <w:tcW w:w="1819" w:type="dxa"/>
          </w:tcPr>
          <w:p w14:paraId="11DF0DE2" w14:textId="77777777" w:rsidR="00A84D7A" w:rsidRPr="00B73ECD" w:rsidRDefault="00A84D7A" w:rsidP="00501178">
            <w:pPr>
              <w:spacing w:after="120"/>
              <w:jc w:val="both"/>
              <w:rPr>
                <w:rFonts w:ascii="Lato Light" w:hAnsi="Lato Light" w:cstheme="minorHAnsi"/>
              </w:rPr>
            </w:pPr>
            <w:r w:rsidRPr="00B73ECD">
              <w:rPr>
                <w:rFonts w:ascii="Lato Light" w:hAnsi="Lato Light" w:cstheme="minorHAnsi"/>
              </w:rPr>
              <w:t>10</w:t>
            </w:r>
          </w:p>
        </w:tc>
      </w:tr>
    </w:tbl>
    <w:p w14:paraId="082EC125" w14:textId="665974BB" w:rsidR="00190F97" w:rsidRPr="00B73ECD" w:rsidRDefault="00A84D7A" w:rsidP="00B73ECD">
      <w:pPr>
        <w:spacing w:after="120"/>
        <w:ind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Łącznie w kryterium punktowym „Gwarancja” można otrzymać maksymalnie 10 pkt</w:t>
      </w:r>
    </w:p>
    <w:p w14:paraId="28C57781" w14:textId="6EB8B66E" w:rsidR="00A87BF7" w:rsidRPr="001A3FF9" w:rsidRDefault="004A1674" w:rsidP="001A3FF9">
      <w:pPr>
        <w:spacing w:after="120"/>
        <w:ind w:left="708"/>
        <w:jc w:val="both"/>
        <w:rPr>
          <w:rFonts w:ascii="Lato Light" w:hAnsi="Lato Light" w:cstheme="minorHAnsi"/>
        </w:rPr>
      </w:pPr>
      <w:r w:rsidRPr="001A3FF9">
        <w:rPr>
          <w:rFonts w:ascii="Lato Light" w:hAnsi="Lato Light" w:cstheme="minorHAnsi"/>
        </w:rPr>
        <w:lastRenderedPageBreak/>
        <w:t>W kryterium „Gwarancja” należy wskazać</w:t>
      </w:r>
      <w:r w:rsidR="004E307C" w:rsidRPr="001A3FF9">
        <w:rPr>
          <w:rFonts w:ascii="Lato Light" w:hAnsi="Lato Light" w:cstheme="minorHAnsi"/>
        </w:rPr>
        <w:t xml:space="preserve"> okres gwarancji w latach</w:t>
      </w:r>
      <w:r w:rsidR="007B0097" w:rsidRPr="001A3FF9">
        <w:rPr>
          <w:rFonts w:ascii="Lato Light" w:hAnsi="Lato Light" w:cstheme="minorHAnsi"/>
        </w:rPr>
        <w:t xml:space="preserve"> dla</w:t>
      </w:r>
      <w:r w:rsidR="005A43BB" w:rsidRPr="001A3FF9">
        <w:rPr>
          <w:rFonts w:ascii="Lato Light" w:hAnsi="Lato Light" w:cstheme="minorHAnsi"/>
        </w:rPr>
        <w:t xml:space="preserve"> wszystkich robót budowlano-montażowych</w:t>
      </w:r>
      <w:r w:rsidR="001B162C" w:rsidRPr="001A3FF9">
        <w:rPr>
          <w:rFonts w:ascii="Lato Light" w:hAnsi="Lato Light" w:cstheme="minorHAnsi"/>
        </w:rPr>
        <w:t>, które będą zrealizowane w ramach Umowy</w:t>
      </w:r>
      <w:r w:rsidR="00126177" w:rsidRPr="001A3FF9">
        <w:rPr>
          <w:rFonts w:ascii="Lato Light" w:hAnsi="Lato Light" w:cstheme="minorHAnsi"/>
        </w:rPr>
        <w:t>. Powyższe nie dotyczy gwarancji dla robót, wymienionych w</w:t>
      </w:r>
      <w:r w:rsidR="00820B75" w:rsidRPr="001A3FF9">
        <w:rPr>
          <w:rFonts w:ascii="Lato Light" w:hAnsi="Lato Light" w:cstheme="minorHAnsi"/>
        </w:rPr>
        <w:t xml:space="preserve"> art.3 Okresy Gwarancji, w Załączniku nr2</w:t>
      </w:r>
      <w:r w:rsidR="008D6E10" w:rsidRPr="001A3FF9">
        <w:rPr>
          <w:rFonts w:ascii="Lato Light" w:hAnsi="Lato Light" w:cstheme="minorHAnsi"/>
        </w:rPr>
        <w:t xml:space="preserve"> do Umowy</w:t>
      </w:r>
      <w:r w:rsidR="00233DD8" w:rsidRPr="001A3FF9">
        <w:rPr>
          <w:rFonts w:ascii="Lato Light" w:hAnsi="Lato Light" w:cstheme="minorHAnsi"/>
        </w:rPr>
        <w:t xml:space="preserve">. </w:t>
      </w:r>
    </w:p>
    <w:p w14:paraId="15D1E066" w14:textId="6E8D784C" w:rsidR="00B36BC9" w:rsidRPr="00B73ECD" w:rsidRDefault="008550A4" w:rsidP="0029430E">
      <w:pPr>
        <w:spacing w:after="120"/>
        <w:ind w:firstLine="708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  <w:b/>
          <w:bCs/>
        </w:rPr>
        <w:t>S= C+T</w:t>
      </w:r>
      <w:r w:rsidR="00B36BC9" w:rsidRPr="00B73ECD">
        <w:rPr>
          <w:rFonts w:ascii="Lato Light" w:hAnsi="Lato Light" w:cstheme="minorHAnsi"/>
          <w:b/>
          <w:bCs/>
        </w:rPr>
        <w:t>+G</w:t>
      </w:r>
    </w:p>
    <w:p w14:paraId="0F5E65AF" w14:textId="77335CDC" w:rsidR="008550A4" w:rsidRPr="00B73ECD" w:rsidRDefault="008550A4" w:rsidP="009D5BB7">
      <w:pPr>
        <w:spacing w:after="120"/>
        <w:ind w:left="708"/>
        <w:jc w:val="both"/>
        <w:rPr>
          <w:rFonts w:ascii="Lato Light" w:hAnsi="Lato Light" w:cstheme="minorHAnsi"/>
          <w:color w:val="0D0D0D" w:themeColor="text1" w:themeTint="F2"/>
        </w:rPr>
      </w:pPr>
      <w:r w:rsidRPr="00B73ECD">
        <w:rPr>
          <w:rFonts w:ascii="Lato Light" w:hAnsi="Lato Light" w:cstheme="minorHAnsi"/>
        </w:rPr>
        <w:t>Łącznie można otrzymać maksymalnie 100 pkt.</w:t>
      </w:r>
    </w:p>
    <w:p w14:paraId="789E067D" w14:textId="77777777" w:rsidR="008550A4" w:rsidRPr="00B73ECD" w:rsidRDefault="008550A4" w:rsidP="009D5BB7">
      <w:pPr>
        <w:spacing w:after="120"/>
        <w:ind w:left="708"/>
        <w:jc w:val="both"/>
        <w:rPr>
          <w:rFonts w:ascii="Lato Light" w:hAnsi="Lato Light" w:cstheme="minorHAnsi"/>
        </w:rPr>
      </w:pPr>
    </w:p>
    <w:p w14:paraId="74C1BB46" w14:textId="77777777" w:rsidR="00AC3B11" w:rsidRPr="00B73ECD" w:rsidRDefault="003447E1" w:rsidP="000A3F2E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Sposób i termin składania ofert</w:t>
      </w:r>
    </w:p>
    <w:p w14:paraId="5F4EB092" w14:textId="1EE5C40E" w:rsidR="00573A2F" w:rsidRPr="00911B85" w:rsidRDefault="00543DDD" w:rsidP="000A3F2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  <w:b/>
          <w:bCs/>
        </w:rPr>
      </w:pPr>
      <w:r w:rsidRPr="00B73ECD">
        <w:rPr>
          <w:rFonts w:ascii="Lato Light" w:hAnsi="Lato Light" w:cstheme="minorHAnsi"/>
        </w:rPr>
        <w:t xml:space="preserve">Termin składania </w:t>
      </w:r>
      <w:r w:rsidRPr="00DB1E8E">
        <w:rPr>
          <w:rFonts w:ascii="Lato Light" w:hAnsi="Lato Light" w:cstheme="minorHAnsi"/>
        </w:rPr>
        <w:t xml:space="preserve">ofert – </w:t>
      </w:r>
      <w:r w:rsidR="004E34E6">
        <w:rPr>
          <w:rFonts w:ascii="Lato Light" w:hAnsi="Lato Light" w:cstheme="minorHAnsi"/>
          <w:b/>
          <w:bCs/>
        </w:rPr>
        <w:t>31</w:t>
      </w:r>
      <w:r w:rsidR="001323EB" w:rsidRPr="00DB1E8E">
        <w:rPr>
          <w:rFonts w:ascii="Lato Light" w:hAnsi="Lato Light" w:cstheme="minorHAnsi"/>
          <w:b/>
          <w:bCs/>
        </w:rPr>
        <w:t>.0</w:t>
      </w:r>
      <w:r w:rsidR="004E34E6">
        <w:rPr>
          <w:rFonts w:ascii="Lato Light" w:hAnsi="Lato Light" w:cstheme="minorHAnsi"/>
          <w:b/>
          <w:bCs/>
        </w:rPr>
        <w:t>3</w:t>
      </w:r>
      <w:r w:rsidR="00475F4D" w:rsidRPr="00DB1E8E">
        <w:rPr>
          <w:rFonts w:ascii="Lato Light" w:hAnsi="Lato Light" w:cstheme="minorHAnsi"/>
          <w:b/>
          <w:bCs/>
        </w:rPr>
        <w:t>.</w:t>
      </w:r>
      <w:r w:rsidR="00475F4D" w:rsidRPr="00911B85">
        <w:rPr>
          <w:rFonts w:ascii="Lato Light" w:hAnsi="Lato Light" w:cstheme="minorHAnsi"/>
          <w:b/>
          <w:bCs/>
        </w:rPr>
        <w:t>202</w:t>
      </w:r>
      <w:r w:rsidR="00DB1E8E" w:rsidRPr="00911B85">
        <w:rPr>
          <w:rFonts w:ascii="Lato Light" w:hAnsi="Lato Light" w:cstheme="minorHAnsi"/>
          <w:b/>
          <w:bCs/>
        </w:rPr>
        <w:t>3</w:t>
      </w:r>
      <w:r w:rsidR="00475F4D" w:rsidRPr="00911B85">
        <w:rPr>
          <w:rFonts w:ascii="Lato Light" w:hAnsi="Lato Light" w:cstheme="minorHAnsi"/>
          <w:b/>
          <w:bCs/>
        </w:rPr>
        <w:t xml:space="preserve"> r.</w:t>
      </w:r>
      <w:r w:rsidR="005225CC" w:rsidRPr="00911B85">
        <w:rPr>
          <w:rFonts w:ascii="Lato Light" w:hAnsi="Lato Light" w:cstheme="minorHAnsi"/>
          <w:b/>
          <w:bCs/>
        </w:rPr>
        <w:t xml:space="preserve"> do godz. 14:00.</w:t>
      </w:r>
    </w:p>
    <w:p w14:paraId="60111281" w14:textId="77777777" w:rsidR="00573A2F" w:rsidRPr="00B73ECD" w:rsidRDefault="00573A2F" w:rsidP="00573A2F">
      <w:pPr>
        <w:pStyle w:val="Akapitzlist"/>
        <w:spacing w:after="120"/>
        <w:ind w:left="1440"/>
        <w:jc w:val="both"/>
        <w:rPr>
          <w:rFonts w:ascii="Lato Light" w:hAnsi="Lato Light" w:cstheme="minorHAnsi"/>
        </w:rPr>
      </w:pPr>
    </w:p>
    <w:p w14:paraId="348DEED3" w14:textId="44BB5C5F" w:rsidR="00573A2F" w:rsidRPr="00B73ECD" w:rsidRDefault="00543DDD" w:rsidP="000A3F2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Sposób składania ofert </w:t>
      </w:r>
      <w:r w:rsidR="0029430E" w:rsidRPr="00B73ECD">
        <w:rPr>
          <w:rFonts w:ascii="Lato Light" w:hAnsi="Lato Light" w:cstheme="minorHAnsi"/>
        </w:rPr>
        <w:t>:</w:t>
      </w:r>
    </w:p>
    <w:p w14:paraId="194E6A6C" w14:textId="533062C7" w:rsidR="004C5F1C" w:rsidRPr="00B73ECD" w:rsidRDefault="000E1FBA" w:rsidP="001323EB">
      <w:pPr>
        <w:spacing w:after="120"/>
        <w:ind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Oferty należy składać do dnia </w:t>
      </w:r>
      <w:r w:rsidR="00B65959">
        <w:rPr>
          <w:rFonts w:ascii="Lato Light" w:hAnsi="Lato Light" w:cstheme="minorHAnsi"/>
          <w:b/>
          <w:bCs/>
        </w:rPr>
        <w:t>31</w:t>
      </w:r>
      <w:r w:rsidR="001323EB" w:rsidRPr="00C76ABC">
        <w:rPr>
          <w:rFonts w:ascii="Lato Light" w:hAnsi="Lato Light" w:cstheme="minorHAnsi"/>
          <w:b/>
          <w:bCs/>
        </w:rPr>
        <w:t>.0</w:t>
      </w:r>
      <w:r w:rsidR="00B65959">
        <w:rPr>
          <w:rFonts w:ascii="Lato Light" w:hAnsi="Lato Light" w:cstheme="minorHAnsi"/>
          <w:b/>
          <w:bCs/>
        </w:rPr>
        <w:t>3</w:t>
      </w:r>
      <w:r w:rsidR="00475F4D" w:rsidRPr="00C76ABC">
        <w:rPr>
          <w:rFonts w:ascii="Lato Light" w:hAnsi="Lato Light" w:cstheme="minorHAnsi"/>
          <w:b/>
          <w:bCs/>
        </w:rPr>
        <w:t>.202</w:t>
      </w:r>
      <w:r w:rsidR="008E6AEC" w:rsidRPr="00C76ABC">
        <w:rPr>
          <w:rFonts w:ascii="Lato Light" w:hAnsi="Lato Light" w:cstheme="minorHAnsi"/>
          <w:b/>
          <w:bCs/>
        </w:rPr>
        <w:t>3</w:t>
      </w:r>
      <w:r w:rsidR="00475F4D" w:rsidRPr="00C76ABC">
        <w:rPr>
          <w:rFonts w:ascii="Lato Light" w:hAnsi="Lato Light" w:cstheme="minorHAnsi"/>
          <w:b/>
          <w:bCs/>
        </w:rPr>
        <w:t xml:space="preserve"> r.</w:t>
      </w:r>
      <w:r w:rsidR="004A47BA" w:rsidRPr="00C76ABC">
        <w:rPr>
          <w:rFonts w:ascii="Lato Light" w:hAnsi="Lato Light" w:cstheme="minorHAnsi"/>
          <w:b/>
          <w:bCs/>
        </w:rPr>
        <w:t xml:space="preserve"> </w:t>
      </w:r>
      <w:r w:rsidRPr="00C76ABC">
        <w:rPr>
          <w:rFonts w:ascii="Lato Light" w:hAnsi="Lato Light" w:cstheme="minorHAnsi"/>
          <w:b/>
          <w:bCs/>
        </w:rPr>
        <w:t>do godz. 14.00</w:t>
      </w:r>
      <w:r w:rsidRPr="00C76ABC">
        <w:rPr>
          <w:rFonts w:ascii="Lato Light" w:hAnsi="Lato Light" w:cstheme="minorHAnsi"/>
        </w:rPr>
        <w:t>, na adres</w:t>
      </w:r>
      <w:r w:rsidR="00BE59E8" w:rsidRPr="00C76ABC">
        <w:rPr>
          <w:rFonts w:ascii="Lato Light" w:hAnsi="Lato Light" w:cstheme="minorHAnsi"/>
        </w:rPr>
        <w:t>:</w:t>
      </w:r>
      <w:r w:rsidR="004252B0" w:rsidRPr="00B73ECD">
        <w:rPr>
          <w:rFonts w:ascii="Lato Light" w:hAnsi="Lato Light" w:cstheme="minorHAnsi"/>
        </w:rPr>
        <w:tab/>
      </w:r>
    </w:p>
    <w:p w14:paraId="76F3FFFE" w14:textId="09AFF3A1" w:rsidR="001323EB" w:rsidRPr="001323EB" w:rsidRDefault="001323EB" w:rsidP="001323EB">
      <w:pPr>
        <w:pStyle w:val="Akapitzlist"/>
        <w:spacing w:after="120" w:line="276" w:lineRule="auto"/>
        <w:rPr>
          <w:rFonts w:ascii="Lato Light" w:hAnsi="Lato Light"/>
          <w:b/>
          <w:bCs/>
        </w:rPr>
      </w:pPr>
      <w:r w:rsidRPr="001323EB">
        <w:rPr>
          <w:rFonts w:ascii="Lato Light" w:hAnsi="Lato Light" w:cstheme="minorHAnsi"/>
          <w:b/>
          <w:bCs/>
        </w:rPr>
        <w:t>Z</w:t>
      </w:r>
      <w:r w:rsidR="00493CDB">
        <w:rPr>
          <w:rFonts w:ascii="Lato Light" w:hAnsi="Lato Light" w:cstheme="minorHAnsi"/>
          <w:b/>
          <w:bCs/>
        </w:rPr>
        <w:t xml:space="preserve">BM S.A. </w:t>
      </w:r>
      <w:r w:rsidR="00911B85" w:rsidRPr="00911B85">
        <w:rPr>
          <w:rFonts w:ascii="Lato Light" w:hAnsi="Lato Light" w:cstheme="minorHAnsi"/>
          <w:b/>
          <w:bCs/>
        </w:rPr>
        <w:t>ul. Cybernetyki 19B 02-677 Warszawa</w:t>
      </w:r>
      <w:r w:rsidR="00911B85">
        <w:rPr>
          <w:rFonts w:ascii="Lato Light" w:hAnsi="Lato Light" w:cstheme="minorHAnsi"/>
          <w:b/>
          <w:bCs/>
        </w:rPr>
        <w:t xml:space="preserve"> (</w:t>
      </w:r>
      <w:r w:rsidR="0060178E">
        <w:rPr>
          <w:rFonts w:ascii="Lato Light" w:hAnsi="Lato Light" w:cstheme="minorHAnsi"/>
          <w:b/>
          <w:bCs/>
        </w:rPr>
        <w:t xml:space="preserve">sekretariat </w:t>
      </w:r>
      <w:r w:rsidR="00911B85">
        <w:rPr>
          <w:rFonts w:ascii="Lato Light" w:hAnsi="Lato Light" w:cstheme="minorHAnsi"/>
          <w:b/>
          <w:bCs/>
        </w:rPr>
        <w:t>4 piętro)</w:t>
      </w:r>
    </w:p>
    <w:p w14:paraId="50DC666F" w14:textId="1ABAEA17" w:rsidR="000E1FBA" w:rsidRPr="00B73ECD" w:rsidRDefault="000E1FBA" w:rsidP="001323EB">
      <w:pPr>
        <w:spacing w:after="120"/>
        <w:ind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w zamkniętej kopercie opisanej:</w:t>
      </w:r>
    </w:p>
    <w:p w14:paraId="13A4145C" w14:textId="2A7B4847" w:rsidR="000E1FBA" w:rsidRPr="001323EB" w:rsidRDefault="00CA2C80" w:rsidP="001323EB">
      <w:pPr>
        <w:spacing w:after="120"/>
        <w:ind w:firstLine="708"/>
        <w:jc w:val="both"/>
        <w:rPr>
          <w:rFonts w:ascii="Lato Light" w:hAnsi="Lato Light" w:cstheme="minorHAnsi"/>
          <w:b/>
          <w:bCs/>
        </w:rPr>
      </w:pPr>
      <w:r w:rsidRPr="001323EB">
        <w:rPr>
          <w:rFonts w:ascii="Lato Light" w:hAnsi="Lato Light" w:cstheme="minorHAnsi"/>
          <w:b/>
          <w:bCs/>
        </w:rPr>
        <w:t xml:space="preserve">Oferta w przetargu na wybór Generalnego Wykonawcy </w:t>
      </w:r>
      <w:r w:rsidR="007C4C52" w:rsidRPr="001323EB">
        <w:rPr>
          <w:rFonts w:ascii="Lato Light" w:hAnsi="Lato Light" w:cstheme="minorHAnsi"/>
          <w:b/>
          <w:bCs/>
        </w:rPr>
        <w:t xml:space="preserve">– Hotel </w:t>
      </w:r>
      <w:r w:rsidR="00C37CAB">
        <w:rPr>
          <w:rFonts w:ascii="Lato Light" w:hAnsi="Lato Light" w:cstheme="minorHAnsi"/>
          <w:b/>
          <w:bCs/>
        </w:rPr>
        <w:t>ROYAL</w:t>
      </w:r>
      <w:r w:rsidR="001323EB" w:rsidRPr="001323EB">
        <w:rPr>
          <w:rFonts w:ascii="Lato Light" w:hAnsi="Lato Light" w:cstheme="minorHAnsi"/>
          <w:b/>
          <w:bCs/>
        </w:rPr>
        <w:t xml:space="preserve"> </w:t>
      </w:r>
    </w:p>
    <w:p w14:paraId="40B835AE" w14:textId="5CF87B0D" w:rsidR="004252B0" w:rsidRPr="001323EB" w:rsidRDefault="00BF6EA2" w:rsidP="000A3F2E">
      <w:pPr>
        <w:spacing w:after="120"/>
        <w:ind w:left="154" w:firstLine="708"/>
        <w:jc w:val="both"/>
        <w:rPr>
          <w:rFonts w:ascii="Lato Light" w:hAnsi="Lato Light" w:cstheme="minorHAnsi"/>
          <w:b/>
          <w:bCs/>
        </w:rPr>
      </w:pPr>
      <w:r w:rsidRPr="00D412E7">
        <w:rPr>
          <w:rFonts w:ascii="Lato Light" w:hAnsi="Lato Light" w:cstheme="minorHAnsi"/>
          <w:b/>
          <w:bCs/>
        </w:rPr>
        <w:t>Znak: PHH</w:t>
      </w:r>
      <w:r w:rsidR="00A4257F" w:rsidRPr="00D412E7">
        <w:rPr>
          <w:rFonts w:ascii="Lato Light" w:hAnsi="Lato Light" w:cstheme="minorHAnsi"/>
          <w:b/>
          <w:bCs/>
        </w:rPr>
        <w:t>-</w:t>
      </w:r>
      <w:r w:rsidR="001C00DA" w:rsidRPr="00D412E7">
        <w:rPr>
          <w:rFonts w:ascii="Lato Light" w:hAnsi="Lato Light" w:cstheme="minorHAnsi"/>
          <w:b/>
          <w:bCs/>
        </w:rPr>
        <w:t>GW</w:t>
      </w:r>
      <w:r w:rsidR="00321554" w:rsidRPr="00D412E7">
        <w:rPr>
          <w:rFonts w:ascii="Lato Light" w:hAnsi="Lato Light" w:cstheme="minorHAnsi"/>
          <w:b/>
          <w:bCs/>
        </w:rPr>
        <w:t>-</w:t>
      </w:r>
      <w:r w:rsidR="001323EB" w:rsidRPr="00D412E7">
        <w:rPr>
          <w:rFonts w:ascii="Lato Light" w:hAnsi="Lato Light" w:cstheme="minorHAnsi"/>
          <w:b/>
          <w:bCs/>
        </w:rPr>
        <w:t>H</w:t>
      </w:r>
      <w:r w:rsidR="00D412E7" w:rsidRPr="00D412E7">
        <w:rPr>
          <w:rFonts w:ascii="Lato Light" w:hAnsi="Lato Light" w:cstheme="minorHAnsi"/>
          <w:b/>
          <w:bCs/>
        </w:rPr>
        <w:t>RO</w:t>
      </w:r>
      <w:r w:rsidR="00A4257F" w:rsidRPr="00D412E7">
        <w:rPr>
          <w:rFonts w:ascii="Lato Light" w:hAnsi="Lato Light" w:cstheme="minorHAnsi"/>
          <w:b/>
          <w:bCs/>
        </w:rPr>
        <w:t>-</w:t>
      </w:r>
      <w:r w:rsidR="000F59A1" w:rsidRPr="00D412E7">
        <w:rPr>
          <w:rFonts w:ascii="Lato Light" w:hAnsi="Lato Light" w:cstheme="minorHAnsi"/>
          <w:b/>
          <w:bCs/>
        </w:rPr>
        <w:t>1</w:t>
      </w:r>
      <w:r w:rsidR="00110D34" w:rsidRPr="00D412E7">
        <w:rPr>
          <w:rFonts w:ascii="Lato Light" w:hAnsi="Lato Light" w:cstheme="minorHAnsi"/>
          <w:b/>
          <w:bCs/>
        </w:rPr>
        <w:t>2</w:t>
      </w:r>
      <w:r w:rsidR="00A4257F" w:rsidRPr="00D412E7">
        <w:rPr>
          <w:rFonts w:ascii="Lato Light" w:hAnsi="Lato Light" w:cstheme="minorHAnsi"/>
          <w:b/>
          <w:bCs/>
        </w:rPr>
        <w:t>-2022</w:t>
      </w:r>
    </w:p>
    <w:p w14:paraId="132B0AB7" w14:textId="2939908D" w:rsidR="00543DDD" w:rsidRPr="001323EB" w:rsidRDefault="00543DDD" w:rsidP="000A3F2E">
      <w:pPr>
        <w:spacing w:after="120"/>
        <w:ind w:left="154" w:firstLine="708"/>
        <w:jc w:val="both"/>
        <w:rPr>
          <w:rFonts w:ascii="Lato Light" w:hAnsi="Lato Light" w:cstheme="minorHAnsi"/>
          <w:b/>
          <w:bCs/>
        </w:rPr>
      </w:pPr>
      <w:r w:rsidRPr="001323EB">
        <w:rPr>
          <w:rFonts w:ascii="Lato Light" w:hAnsi="Lato Light" w:cstheme="minorHAnsi"/>
          <w:b/>
          <w:bCs/>
        </w:rPr>
        <w:t xml:space="preserve">Nie otwierać przed </w:t>
      </w:r>
      <w:r w:rsidRPr="00D412E7">
        <w:rPr>
          <w:rFonts w:ascii="Lato Light" w:hAnsi="Lato Light" w:cstheme="minorHAnsi"/>
          <w:b/>
          <w:bCs/>
        </w:rPr>
        <w:t xml:space="preserve">dniem </w:t>
      </w:r>
      <w:r w:rsidR="009A03A3">
        <w:rPr>
          <w:rFonts w:ascii="Lato Light" w:hAnsi="Lato Light" w:cstheme="minorHAnsi"/>
          <w:b/>
          <w:bCs/>
        </w:rPr>
        <w:t>31</w:t>
      </w:r>
      <w:r w:rsidR="001323EB" w:rsidRPr="00D412E7">
        <w:rPr>
          <w:rFonts w:ascii="Lato Light" w:hAnsi="Lato Light" w:cstheme="minorHAnsi"/>
          <w:b/>
          <w:bCs/>
        </w:rPr>
        <w:t>.0</w:t>
      </w:r>
      <w:r w:rsidR="009A03A3">
        <w:rPr>
          <w:rFonts w:ascii="Lato Light" w:hAnsi="Lato Light" w:cstheme="minorHAnsi"/>
          <w:b/>
          <w:bCs/>
        </w:rPr>
        <w:t>3</w:t>
      </w:r>
      <w:r w:rsidR="00475F4D" w:rsidRPr="00D412E7">
        <w:rPr>
          <w:rFonts w:ascii="Lato Light" w:hAnsi="Lato Light" w:cstheme="minorHAnsi"/>
          <w:b/>
          <w:bCs/>
        </w:rPr>
        <w:t>.202</w:t>
      </w:r>
      <w:r w:rsidR="005A053C">
        <w:rPr>
          <w:rFonts w:ascii="Lato Light" w:hAnsi="Lato Light" w:cstheme="minorHAnsi"/>
          <w:b/>
          <w:bCs/>
        </w:rPr>
        <w:t>3</w:t>
      </w:r>
      <w:r w:rsidR="00475F4D" w:rsidRPr="00D412E7">
        <w:rPr>
          <w:rFonts w:ascii="Lato Light" w:hAnsi="Lato Light" w:cstheme="minorHAnsi"/>
          <w:b/>
          <w:bCs/>
        </w:rPr>
        <w:t xml:space="preserve"> r</w:t>
      </w:r>
      <w:r w:rsidR="00475F4D" w:rsidRPr="001323EB">
        <w:rPr>
          <w:rFonts w:ascii="Lato Light" w:hAnsi="Lato Light" w:cstheme="minorHAnsi"/>
          <w:b/>
          <w:bCs/>
        </w:rPr>
        <w:t>.</w:t>
      </w:r>
    </w:p>
    <w:p w14:paraId="7546B78A" w14:textId="007CC405" w:rsidR="00543DDD" w:rsidRDefault="00543DDD" w:rsidP="000A3F2E">
      <w:pPr>
        <w:spacing w:after="120"/>
        <w:ind w:left="154" w:firstLine="708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Oferty złożone po terminie nie będą rozpatrywane</w:t>
      </w:r>
      <w:r w:rsidR="00281C8C" w:rsidRPr="00B73ECD">
        <w:rPr>
          <w:rFonts w:ascii="Lato Light" w:hAnsi="Lato Light" w:cstheme="minorHAnsi"/>
        </w:rPr>
        <w:t>.</w:t>
      </w:r>
    </w:p>
    <w:p w14:paraId="211B2EA4" w14:textId="679168A5" w:rsidR="00375CDD" w:rsidRDefault="00375CDD" w:rsidP="00D05A5F">
      <w:pPr>
        <w:pStyle w:val="Tekstpodstawowy"/>
        <w:spacing w:before="120"/>
        <w:ind w:left="567"/>
        <w:rPr>
          <w:rFonts w:ascii="Lato Light" w:hAnsi="Lato Light" w:cstheme="minorHAnsi"/>
        </w:rPr>
      </w:pPr>
      <w:r>
        <w:rPr>
          <w:rFonts w:ascii="Lato Light" w:hAnsi="Lato Light" w:cstheme="minorHAnsi"/>
        </w:rPr>
        <w:t xml:space="preserve">Uwaga: </w:t>
      </w:r>
    </w:p>
    <w:p w14:paraId="50685F14" w14:textId="7EA98D97" w:rsidR="00375CDD" w:rsidRPr="00D05A5F" w:rsidRDefault="00375CDD" w:rsidP="00D05A5F">
      <w:pPr>
        <w:pStyle w:val="Tekstpodstawowy"/>
        <w:numPr>
          <w:ilvl w:val="0"/>
          <w:numId w:val="38"/>
        </w:numPr>
        <w:spacing w:before="120"/>
        <w:rPr>
          <w:rFonts w:ascii="Lato Light" w:eastAsia="Arial Unicode MS" w:hAnsi="Lato Light" w:cs="Arial"/>
          <w:szCs w:val="24"/>
        </w:rPr>
      </w:pPr>
      <w:r w:rsidRPr="00980EF7">
        <w:rPr>
          <w:rFonts w:ascii="Lato Light" w:eastAsia="Arial Unicode MS" w:hAnsi="Lato Light" w:cs="Arial"/>
          <w:szCs w:val="24"/>
        </w:rPr>
        <w:t>W celu zapewnienia poufności i zapobieżeniu przedwczesnemu otwarciu oferty, ofertę należy opakować w sposób uniemożliwiający zapoznanie się z</w:t>
      </w:r>
      <w:r w:rsidR="00017A02">
        <w:rPr>
          <w:rFonts w:ascii="Lato Light" w:eastAsia="Arial Unicode MS" w:hAnsi="Lato Light" w:cs="Arial"/>
          <w:szCs w:val="24"/>
        </w:rPr>
        <w:t> </w:t>
      </w:r>
      <w:r w:rsidRPr="00980EF7">
        <w:rPr>
          <w:rFonts w:ascii="Lato Light" w:eastAsia="Arial Unicode MS" w:hAnsi="Lato Light" w:cs="Arial"/>
          <w:szCs w:val="24"/>
        </w:rPr>
        <w:t>jej treścią, bez naruszenia opakowania.</w:t>
      </w:r>
    </w:p>
    <w:p w14:paraId="2B5B5770" w14:textId="14899E57" w:rsidR="00375CDD" w:rsidRPr="00980EF7" w:rsidRDefault="00375CDD" w:rsidP="00D05A5F">
      <w:pPr>
        <w:pStyle w:val="Tekstpodstawowy"/>
        <w:numPr>
          <w:ilvl w:val="0"/>
          <w:numId w:val="36"/>
        </w:numPr>
        <w:spacing w:before="120"/>
        <w:rPr>
          <w:rFonts w:ascii="Lato Light" w:eastAsia="Arial Unicode MS" w:hAnsi="Lato Light" w:cs="Arial"/>
          <w:szCs w:val="24"/>
        </w:rPr>
      </w:pPr>
      <w:r w:rsidRPr="00980EF7">
        <w:rPr>
          <w:rFonts w:ascii="Lato Light" w:eastAsia="Arial Unicode MS" w:hAnsi="Lato Light" w:cs="Arial"/>
          <w:szCs w:val="24"/>
        </w:rPr>
        <w:t>Zamawiający nie ponosi odpowiedzialności za wcześniejsze otwarcie lub zaginięcie ofert nie oznaczonych wyraźnie i niezaadresowanych zgodnie z</w:t>
      </w:r>
      <w:r w:rsidR="00017A02">
        <w:rPr>
          <w:rFonts w:ascii="Lato Light" w:eastAsia="Arial Unicode MS" w:hAnsi="Lato Light" w:cs="Arial"/>
          <w:szCs w:val="24"/>
        </w:rPr>
        <w:t> </w:t>
      </w:r>
      <w:r w:rsidRPr="00980EF7">
        <w:rPr>
          <w:rFonts w:ascii="Lato Light" w:eastAsia="Arial Unicode MS" w:hAnsi="Lato Light" w:cs="Arial"/>
          <w:szCs w:val="24"/>
        </w:rPr>
        <w:t>warun</w:t>
      </w:r>
      <w:r>
        <w:rPr>
          <w:rFonts w:ascii="Lato Light" w:eastAsia="Arial Unicode MS" w:hAnsi="Lato Light" w:cs="Arial"/>
          <w:szCs w:val="24"/>
        </w:rPr>
        <w:t>kami niniejszej S</w:t>
      </w:r>
      <w:r w:rsidRPr="00980EF7">
        <w:rPr>
          <w:rFonts w:ascii="Lato Light" w:eastAsia="Arial Unicode MS" w:hAnsi="Lato Light" w:cs="Arial"/>
          <w:szCs w:val="24"/>
        </w:rPr>
        <w:t>WZ.</w:t>
      </w:r>
    </w:p>
    <w:p w14:paraId="4A82E78E" w14:textId="77777777" w:rsidR="00430C7A" w:rsidRPr="00B73ECD" w:rsidRDefault="00430C7A" w:rsidP="009D5BB7">
      <w:pPr>
        <w:pStyle w:val="Akapitzlist"/>
        <w:spacing w:after="120"/>
        <w:ind w:left="2160"/>
        <w:jc w:val="both"/>
        <w:rPr>
          <w:rFonts w:ascii="Lato Light" w:hAnsi="Lato Light" w:cstheme="minorHAnsi"/>
          <w:highlight w:val="yellow"/>
        </w:rPr>
      </w:pPr>
    </w:p>
    <w:p w14:paraId="1AFA157E" w14:textId="24139F3B" w:rsidR="00D91E4B" w:rsidRPr="00B73ECD" w:rsidRDefault="00430C7A" w:rsidP="000A3F2E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Wym</w:t>
      </w:r>
      <w:r w:rsidR="00A323C1" w:rsidRPr="00B73ECD">
        <w:rPr>
          <w:rFonts w:ascii="Lato Light" w:hAnsi="Lato Light" w:cstheme="minorHAnsi"/>
          <w:b/>
          <w:bCs/>
          <w:u w:val="single"/>
        </w:rPr>
        <w:t xml:space="preserve">agania dotyczące </w:t>
      </w:r>
      <w:r w:rsidRPr="00B73ECD">
        <w:rPr>
          <w:rFonts w:ascii="Lato Light" w:hAnsi="Lato Light" w:cstheme="minorHAnsi"/>
          <w:b/>
          <w:bCs/>
          <w:u w:val="single"/>
        </w:rPr>
        <w:t>oferty</w:t>
      </w:r>
    </w:p>
    <w:p w14:paraId="24EFD43A" w14:textId="72FDEAC9" w:rsidR="00430C7A" w:rsidRDefault="00430C7A" w:rsidP="000A3F2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Każdy </w:t>
      </w:r>
      <w:r w:rsidR="005C7789" w:rsidRPr="00B73ECD">
        <w:rPr>
          <w:rFonts w:ascii="Lato Light" w:hAnsi="Lato Light" w:cstheme="minorHAnsi"/>
        </w:rPr>
        <w:t>O</w:t>
      </w:r>
      <w:r w:rsidRPr="00B73ECD">
        <w:rPr>
          <w:rFonts w:ascii="Lato Light" w:hAnsi="Lato Light" w:cstheme="minorHAnsi"/>
        </w:rPr>
        <w:t>ferent może złożyć jedną ofertę i tylko w jednym egzemplarzu</w:t>
      </w:r>
      <w:r w:rsidR="006B7BCB" w:rsidRPr="00B73ECD">
        <w:rPr>
          <w:rFonts w:ascii="Lato Light" w:hAnsi="Lato Light" w:cstheme="minorHAnsi"/>
        </w:rPr>
        <w:t>.</w:t>
      </w:r>
    </w:p>
    <w:p w14:paraId="12251C34" w14:textId="66F67BAA" w:rsidR="00AF3ED2" w:rsidRDefault="00AF3ED2" w:rsidP="00BB1AB5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AF3ED2">
        <w:rPr>
          <w:rFonts w:ascii="Lato Light" w:hAnsi="Lato Light" w:cstheme="minorHAnsi"/>
        </w:rPr>
        <w:t>Oferta nie spełniająca niżej wskazanych wymagań może być odrzuco</w:t>
      </w:r>
      <w:r>
        <w:rPr>
          <w:rFonts w:ascii="Lato Light" w:hAnsi="Lato Light" w:cstheme="minorHAnsi"/>
        </w:rPr>
        <w:t>na jako niezgodna z niniejszą S</w:t>
      </w:r>
      <w:r w:rsidRPr="00AF3ED2">
        <w:rPr>
          <w:rFonts w:ascii="Lato Light" w:hAnsi="Lato Light" w:cstheme="minorHAnsi"/>
        </w:rPr>
        <w:t>WZ. Brak jakiegokolwiek z wymaganych oświadczeń lub dokumentów, bądź złożenie ich w niewłaściwej formie, np. nie poświadczenie za zgodność z oryginałem kopii, bądź nie parafowane przez upoważnione osoby którejkolwiek ze stron przekazywanych dokumentów, może być powodem wykluczenia Wykonawcy bądź odrzucenia oferty.</w:t>
      </w:r>
    </w:p>
    <w:p w14:paraId="18F326A4" w14:textId="434C7AE0" w:rsidR="00375CDD" w:rsidRPr="00BB1AB5" w:rsidRDefault="00375CDD" w:rsidP="00BB1AB5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375CDD">
        <w:rPr>
          <w:rFonts w:ascii="Lato Light" w:hAnsi="Lato Light" w:cstheme="minorHAnsi"/>
        </w:rPr>
        <w:t>Oferta winna być kompletna, sporządzona w sposób przejrzysty, zawierać wszelkie wymagane dla zamówienia oświadczenia i dokumenty zgodnie z wymag</w:t>
      </w:r>
      <w:r>
        <w:rPr>
          <w:rFonts w:ascii="Lato Light" w:hAnsi="Lato Light" w:cstheme="minorHAnsi"/>
        </w:rPr>
        <w:t>aniami opisanymi w niniejszej S</w:t>
      </w:r>
      <w:r w:rsidRPr="00375CDD">
        <w:rPr>
          <w:rFonts w:ascii="Lato Light" w:hAnsi="Lato Light" w:cstheme="minorHAnsi"/>
        </w:rPr>
        <w:t>WZ. Całość oferty powinna być złożona w formie uniemożliwiającej jej przypadkowe zdekompletowanie.</w:t>
      </w:r>
    </w:p>
    <w:p w14:paraId="48DE9F33" w14:textId="270F3C5E" w:rsidR="00122E38" w:rsidRPr="00B73ECD" w:rsidRDefault="00A47999" w:rsidP="000A3F2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Zamawiający dopuszcza </w:t>
      </w:r>
      <w:r w:rsidR="00122E38" w:rsidRPr="00B73ECD">
        <w:rPr>
          <w:rFonts w:ascii="Lato Light" w:hAnsi="Lato Light" w:cstheme="minorHAnsi"/>
        </w:rPr>
        <w:t>złożenia ofert</w:t>
      </w:r>
      <w:r w:rsidR="00446D7C" w:rsidRPr="00B73ECD">
        <w:rPr>
          <w:rFonts w:ascii="Lato Light" w:hAnsi="Lato Light" w:cstheme="minorHAnsi"/>
        </w:rPr>
        <w:t xml:space="preserve">y </w:t>
      </w:r>
      <w:r w:rsidR="0058355E" w:rsidRPr="00B73ECD">
        <w:rPr>
          <w:rFonts w:ascii="Lato Light" w:hAnsi="Lato Light" w:cstheme="minorHAnsi"/>
        </w:rPr>
        <w:t>przez konsorcjum</w:t>
      </w:r>
      <w:r w:rsidR="00C94558" w:rsidRPr="00B73ECD">
        <w:rPr>
          <w:rFonts w:ascii="Lato Light" w:hAnsi="Lato Light" w:cstheme="minorHAnsi"/>
        </w:rPr>
        <w:t xml:space="preserve"> firm.</w:t>
      </w:r>
    </w:p>
    <w:p w14:paraId="2AA8480A" w14:textId="613ECD65" w:rsidR="00A47999" w:rsidRDefault="00A47999" w:rsidP="000A3F2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Zamawiający dopuszcza składanie ofert </w:t>
      </w:r>
      <w:r w:rsidR="00402458" w:rsidRPr="00B73ECD">
        <w:rPr>
          <w:rFonts w:ascii="Lato Light" w:hAnsi="Lato Light" w:cstheme="minorHAnsi"/>
        </w:rPr>
        <w:t>wariantowych,</w:t>
      </w:r>
      <w:r w:rsidR="008014FB" w:rsidRPr="00B73ECD">
        <w:rPr>
          <w:rFonts w:ascii="Lato Light" w:hAnsi="Lato Light" w:cstheme="minorHAnsi"/>
        </w:rPr>
        <w:t xml:space="preserve"> przy czym materiały zamienne nie mogą odbiegać pod względem parametrów technicznych od przewidzianych </w:t>
      </w:r>
      <w:r w:rsidR="008014FB" w:rsidRPr="00B73ECD">
        <w:rPr>
          <w:rFonts w:ascii="Lato Light" w:hAnsi="Lato Light" w:cstheme="minorHAnsi"/>
        </w:rPr>
        <w:lastRenderedPageBreak/>
        <w:t>w</w:t>
      </w:r>
      <w:r w:rsidR="00017A02">
        <w:rPr>
          <w:rFonts w:ascii="Lato Light" w:hAnsi="Lato Light" w:cstheme="minorHAnsi"/>
        </w:rPr>
        <w:t> </w:t>
      </w:r>
      <w:r w:rsidR="008014FB" w:rsidRPr="00B73ECD">
        <w:rPr>
          <w:rFonts w:ascii="Lato Light" w:hAnsi="Lato Light" w:cstheme="minorHAnsi"/>
        </w:rPr>
        <w:t>dokumentacji projektowej</w:t>
      </w:r>
      <w:r w:rsidRPr="00B73ECD">
        <w:rPr>
          <w:rFonts w:ascii="Lato Light" w:hAnsi="Lato Light" w:cstheme="minorHAnsi"/>
        </w:rPr>
        <w:t>. Oferty wariantowe będą składane jako opcja do oferty głównej.</w:t>
      </w:r>
      <w:r w:rsidR="00D710BC" w:rsidRPr="00B73ECD">
        <w:rPr>
          <w:rFonts w:ascii="Lato Light" w:hAnsi="Lato Light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Zamawiający zastrzega sobie prawo do odrzucenia ofert wariantowych bez podania przyczyny</w:t>
      </w:r>
      <w:r w:rsidR="00DC621A" w:rsidRPr="00B73ECD">
        <w:rPr>
          <w:rFonts w:ascii="Lato Light" w:hAnsi="Lato Light" w:cstheme="minorHAnsi"/>
        </w:rPr>
        <w:t>, dlatego preferowane jest złożenie oferty podstawowej wraz z alternatywnym rozwiązaniem stanowiącym ofertę wariantową</w:t>
      </w:r>
      <w:r w:rsidR="00D710BC" w:rsidRPr="00B73ECD">
        <w:rPr>
          <w:rFonts w:ascii="Lato Light" w:hAnsi="Lato Light" w:cstheme="minorHAnsi"/>
        </w:rPr>
        <w:t>.</w:t>
      </w:r>
      <w:r w:rsidR="008014FB" w:rsidRPr="00B73ECD">
        <w:rPr>
          <w:rFonts w:ascii="Lato Light" w:hAnsi="Lato Light" w:cstheme="minorHAnsi"/>
        </w:rPr>
        <w:t xml:space="preserve"> </w:t>
      </w:r>
    </w:p>
    <w:p w14:paraId="14074865" w14:textId="1A39FFFF" w:rsidR="00704EDC" w:rsidRPr="00704EDC" w:rsidRDefault="00704EDC" w:rsidP="00902AB5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704EDC">
        <w:rPr>
          <w:rFonts w:ascii="Lato Light" w:hAnsi="Lato Light" w:cstheme="minorHAnsi"/>
        </w:rPr>
        <w:t>Cena oferty musi zawierać wszelkie koszty niezbędne do kompletnego zrealizowania przedmiotu zamówienia wynikające wprost z dokumentacji, jak również w niej nie ujęte, a które są możliwe do przewidzenia, bez których nie można wykonać zamówienia w</w:t>
      </w:r>
      <w:r w:rsidR="00017A02">
        <w:rPr>
          <w:rFonts w:ascii="Lato Light" w:hAnsi="Lato Light" w:cstheme="minorHAnsi"/>
        </w:rPr>
        <w:t> </w:t>
      </w:r>
      <w:r w:rsidRPr="00704EDC">
        <w:rPr>
          <w:rFonts w:ascii="Lato Light" w:hAnsi="Lato Light" w:cstheme="minorHAnsi"/>
        </w:rPr>
        <w:t>całości, w tym m.in.: koszty wszelkich robót przygotowawczych, demontażowych, odtworzeniowych, porządkowych, zagospodarowania placu budowy i związanych z</w:t>
      </w:r>
      <w:r w:rsidR="00017A02">
        <w:rPr>
          <w:rFonts w:ascii="Lato Light" w:hAnsi="Lato Light" w:cstheme="minorHAnsi"/>
        </w:rPr>
        <w:t> </w:t>
      </w:r>
      <w:r w:rsidRPr="00704EDC">
        <w:rPr>
          <w:rFonts w:ascii="Lato Light" w:hAnsi="Lato Light" w:cstheme="minorHAnsi"/>
        </w:rPr>
        <w:t>koniecznością etapowania prac oraz utrudnieniami czasowymi.</w:t>
      </w:r>
    </w:p>
    <w:p w14:paraId="484691D2" w14:textId="274CBA04" w:rsidR="00704EDC" w:rsidRDefault="00704EDC" w:rsidP="00902AB5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704EDC">
        <w:rPr>
          <w:rFonts w:ascii="Lato Light" w:hAnsi="Lato Light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</w:t>
      </w:r>
      <w:r w:rsidR="00043D34">
        <w:rPr>
          <w:rFonts w:ascii="Lato Light" w:hAnsi="Lato Light" w:cstheme="minorHAnsi"/>
        </w:rPr>
        <w:t>.</w:t>
      </w:r>
    </w:p>
    <w:p w14:paraId="15161A8E" w14:textId="281B08E8" w:rsidR="00704EDC" w:rsidRPr="00044616" w:rsidRDefault="00704EDC" w:rsidP="0053779E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/>
          <w:b/>
          <w:bCs/>
        </w:rPr>
      </w:pPr>
      <w:r w:rsidRPr="00704EDC">
        <w:rPr>
          <w:rFonts w:ascii="Lato Light" w:hAnsi="Lato Light" w:cstheme="minorHAnsi"/>
        </w:rPr>
        <w:t xml:space="preserve">Kalkulację szczegółową oferowanej ceny należy sporządzić w rozbiciu na ceny jednostkowe w postaci arkusza </w:t>
      </w:r>
      <w:proofErr w:type="spellStart"/>
      <w:r w:rsidRPr="00704EDC">
        <w:rPr>
          <w:rFonts w:ascii="Lato Light" w:hAnsi="Lato Light" w:cstheme="minorHAnsi"/>
        </w:rPr>
        <w:t>excel</w:t>
      </w:r>
      <w:proofErr w:type="spellEnd"/>
      <w:r w:rsidRPr="00704EDC">
        <w:rPr>
          <w:rFonts w:ascii="Lato Light" w:hAnsi="Lato Light" w:cstheme="minorHAnsi"/>
        </w:rPr>
        <w:t xml:space="preserve"> </w:t>
      </w:r>
      <w:r w:rsidR="00D717B9" w:rsidRPr="00932281">
        <w:rPr>
          <w:rFonts w:ascii="Lato Light" w:hAnsi="Lato Light" w:cstheme="minorHAnsi"/>
          <w:b/>
          <w:bCs/>
        </w:rPr>
        <w:t>(załączonego do oferty</w:t>
      </w:r>
      <w:r w:rsidR="00932281">
        <w:rPr>
          <w:rFonts w:ascii="Lato Light" w:hAnsi="Lato Light" w:cstheme="minorHAnsi"/>
          <w:b/>
          <w:bCs/>
        </w:rPr>
        <w:t xml:space="preserve"> jako wydruk ale</w:t>
      </w:r>
      <w:r w:rsidR="00D717B9" w:rsidRPr="00932281">
        <w:rPr>
          <w:rFonts w:ascii="Lato Light" w:hAnsi="Lato Light" w:cstheme="minorHAnsi"/>
          <w:b/>
          <w:bCs/>
        </w:rPr>
        <w:t xml:space="preserve"> </w:t>
      </w:r>
      <w:r w:rsidR="00932281" w:rsidRPr="00932281">
        <w:rPr>
          <w:rFonts w:ascii="Lato Light" w:hAnsi="Lato Light" w:cstheme="minorHAnsi"/>
          <w:b/>
          <w:bCs/>
        </w:rPr>
        <w:t>również</w:t>
      </w:r>
      <w:r w:rsidR="00961C32">
        <w:rPr>
          <w:rFonts w:ascii="Lato Light" w:hAnsi="Lato Light" w:cstheme="minorHAnsi"/>
          <w:b/>
          <w:bCs/>
        </w:rPr>
        <w:t xml:space="preserve"> przesłany elektronicznie</w:t>
      </w:r>
      <w:r w:rsidR="00932281" w:rsidRPr="00932281">
        <w:rPr>
          <w:rFonts w:ascii="Lato Light" w:hAnsi="Lato Light" w:cstheme="minorHAnsi"/>
          <w:b/>
          <w:bCs/>
        </w:rPr>
        <w:t xml:space="preserve"> </w:t>
      </w:r>
      <w:r w:rsidR="00044616">
        <w:rPr>
          <w:rFonts w:ascii="Lato Light" w:hAnsi="Lato Light" w:cstheme="minorHAnsi"/>
          <w:b/>
          <w:bCs/>
        </w:rPr>
        <w:t xml:space="preserve">na adres </w:t>
      </w:r>
      <w:hyperlink r:id="rId11" w:history="1">
        <w:r w:rsidR="00044616" w:rsidRPr="00DB1260">
          <w:rPr>
            <w:rStyle w:val="Hipercze"/>
          </w:rPr>
          <w:t>inzynier.HRO@zbm.com.pl</w:t>
        </w:r>
      </w:hyperlink>
      <w:r w:rsidR="00044616">
        <w:t xml:space="preserve"> </w:t>
      </w:r>
      <w:r w:rsidR="00D717B9" w:rsidRPr="00044616">
        <w:rPr>
          <w:rFonts w:ascii="Lato Light" w:hAnsi="Lato Light" w:cstheme="minorHAnsi"/>
          <w:b/>
          <w:bCs/>
        </w:rPr>
        <w:t xml:space="preserve">jako plik </w:t>
      </w:r>
      <w:proofErr w:type="spellStart"/>
      <w:r w:rsidR="00CA38D1">
        <w:rPr>
          <w:rFonts w:ascii="Lato Light" w:hAnsi="Lato Light" w:cstheme="minorHAnsi"/>
          <w:b/>
          <w:bCs/>
        </w:rPr>
        <w:t>excel</w:t>
      </w:r>
      <w:proofErr w:type="spellEnd"/>
      <w:r w:rsidR="00CA38D1">
        <w:rPr>
          <w:rFonts w:ascii="Lato Light" w:hAnsi="Lato Light" w:cstheme="minorHAnsi"/>
          <w:b/>
          <w:bCs/>
        </w:rPr>
        <w:t xml:space="preserve"> </w:t>
      </w:r>
      <w:r w:rsidR="00D717B9" w:rsidRPr="00044616">
        <w:rPr>
          <w:rFonts w:ascii="Lato Light" w:hAnsi="Lato Light" w:cstheme="minorHAnsi"/>
          <w:b/>
          <w:bCs/>
        </w:rPr>
        <w:t>edytowalny *xls)</w:t>
      </w:r>
      <w:r w:rsidR="00D717B9" w:rsidRPr="00044616">
        <w:rPr>
          <w:rFonts w:ascii="Lato Light" w:hAnsi="Lato Light" w:cstheme="minorHAnsi"/>
        </w:rPr>
        <w:t xml:space="preserve"> </w:t>
      </w:r>
      <w:r w:rsidRPr="00044616">
        <w:rPr>
          <w:rFonts w:ascii="Lato Light" w:hAnsi="Lato Light" w:cstheme="minorHAnsi"/>
        </w:rPr>
        <w:t xml:space="preserve">zawierającego przedmiary robót. Informujemy, iż odpowiedzialność za prawidłowość sporządzenia przedmiarów spoczywa na Wykonawcy. Przedmiary i specyfikacje zawarte w dokumentacji mają jedynie na celu ułatwienie sporządzenia oferty, a zawarte w nich ewentualne błędy lub braki nie będą podstawą do zwiększenia ceny. </w:t>
      </w:r>
    </w:p>
    <w:p w14:paraId="74318820" w14:textId="77777777" w:rsidR="00041777" w:rsidRDefault="00704EDC" w:rsidP="00041777">
      <w:pPr>
        <w:pStyle w:val="Akapitzlist"/>
        <w:numPr>
          <w:ilvl w:val="1"/>
          <w:numId w:val="31"/>
        </w:numPr>
        <w:spacing w:line="276" w:lineRule="auto"/>
        <w:ind w:hanging="436"/>
        <w:jc w:val="both"/>
        <w:rPr>
          <w:rFonts w:ascii="Lato Light" w:hAnsi="Lato Light" w:cstheme="minorHAnsi"/>
        </w:rPr>
      </w:pPr>
      <w:r w:rsidRPr="00704EDC">
        <w:rPr>
          <w:rFonts w:ascii="Lato Light" w:hAnsi="Lato Light" w:cstheme="minorHAnsi"/>
        </w:rPr>
        <w:t>Podany w przekazanych do wyceny zestawieniach, specyfikacjach oraz przedmiarach zakres prac musi zostać zweryfikowany przez Wykonawcę pod względem kompletności z projektem oraz na przyszłym terenie budowy. Ewentualne różnice ilościowe robót  lub też wszelkie roboty konieczne do prawidłowej realizacji inwestycji, które nie występują w przedmiarach, Wykonawca powinien przedstawić w dodatkowym kosztorysie ofertowym</w:t>
      </w:r>
      <w:r w:rsidR="00043D34">
        <w:rPr>
          <w:rFonts w:ascii="Lato Light" w:hAnsi="Lato Light" w:cstheme="minorHAnsi"/>
        </w:rPr>
        <w:t>.</w:t>
      </w:r>
    </w:p>
    <w:p w14:paraId="25674848" w14:textId="77777777" w:rsidR="00041777" w:rsidRDefault="008014FB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 xml:space="preserve">Zamawiający dokona wyboru najkorzystniejszej oferty w oparciu o ofertę </w:t>
      </w:r>
      <w:r w:rsidR="00DC13FF" w:rsidRPr="00041777">
        <w:rPr>
          <w:rFonts w:ascii="Lato Light" w:hAnsi="Lato Light" w:cstheme="minorHAnsi"/>
        </w:rPr>
        <w:t>podstawową.</w:t>
      </w:r>
    </w:p>
    <w:p w14:paraId="4308B2A2" w14:textId="4D01A220" w:rsidR="00041777" w:rsidRDefault="00430C7A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Termin ważności oferty</w:t>
      </w:r>
      <w:r w:rsidR="00DE29F2" w:rsidRPr="00041777">
        <w:rPr>
          <w:rFonts w:ascii="Lato Light" w:hAnsi="Lato Light" w:cstheme="minorHAnsi"/>
        </w:rPr>
        <w:t xml:space="preserve"> (związania ofertą)</w:t>
      </w:r>
      <w:r w:rsidRPr="00041777">
        <w:rPr>
          <w:rFonts w:ascii="Lato Light" w:hAnsi="Lato Light" w:cstheme="minorHAnsi"/>
        </w:rPr>
        <w:t xml:space="preserve"> wynosi </w:t>
      </w:r>
      <w:r w:rsidR="009A08FD">
        <w:rPr>
          <w:rFonts w:ascii="Lato Light" w:hAnsi="Lato Light" w:cstheme="minorHAnsi"/>
        </w:rPr>
        <w:t>6</w:t>
      </w:r>
      <w:r w:rsidR="0051350D" w:rsidRPr="00041777">
        <w:rPr>
          <w:rFonts w:ascii="Lato Light" w:hAnsi="Lato Light" w:cstheme="minorHAnsi"/>
        </w:rPr>
        <w:t>0</w:t>
      </w:r>
      <w:r w:rsidRPr="00041777">
        <w:rPr>
          <w:rFonts w:ascii="Lato Light" w:hAnsi="Lato Light" w:cstheme="minorHAnsi"/>
        </w:rPr>
        <w:t xml:space="preserve"> dni</w:t>
      </w:r>
      <w:r w:rsidR="001D6E47">
        <w:rPr>
          <w:rFonts w:ascii="Lato Light" w:hAnsi="Lato Light" w:cstheme="minorHAnsi"/>
        </w:rPr>
        <w:t>.</w:t>
      </w:r>
      <w:r w:rsidR="000C6706" w:rsidRPr="00041777">
        <w:rPr>
          <w:rFonts w:ascii="Lato Light" w:hAnsi="Lato Light" w:cstheme="minorHAnsi"/>
        </w:rPr>
        <w:t xml:space="preserve"> </w:t>
      </w:r>
    </w:p>
    <w:p w14:paraId="3B07C89F" w14:textId="77777777" w:rsidR="00041777" w:rsidRDefault="000C6706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Bieg terminu związania ofertą rozpoczyna się wraz z upływem terminu składania ofert</w:t>
      </w:r>
      <w:r w:rsidR="00DC621A" w:rsidRPr="00041777">
        <w:rPr>
          <w:rFonts w:ascii="Lato Light" w:hAnsi="Lato Light" w:cstheme="minorHAnsi"/>
        </w:rPr>
        <w:t>.</w:t>
      </w:r>
    </w:p>
    <w:p w14:paraId="673480AE" w14:textId="77777777" w:rsidR="00041777" w:rsidRDefault="00430C7A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Przedłużenie okresu związania ofertą jest dopuszczalne tylko z jednoczesnym przedłużeniem okresu ważności wadium albo z wniesieniem nowego wadium na przedłużony okres związania ofertą</w:t>
      </w:r>
    </w:p>
    <w:p w14:paraId="6CFE08D4" w14:textId="77777777" w:rsidR="00041777" w:rsidRDefault="00430C7A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Oferta powinna posiadać komplet wymaganych załączników</w:t>
      </w:r>
      <w:r w:rsidR="00DC621A" w:rsidRPr="00041777">
        <w:rPr>
          <w:rFonts w:ascii="Lato Light" w:hAnsi="Lato Light" w:cstheme="minorHAnsi"/>
        </w:rPr>
        <w:t>.</w:t>
      </w:r>
    </w:p>
    <w:p w14:paraId="2580ABA7" w14:textId="77777777" w:rsidR="00041777" w:rsidRDefault="00CB7C8F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 xml:space="preserve">Oferta powinna </w:t>
      </w:r>
      <w:r w:rsidR="00315748" w:rsidRPr="00041777">
        <w:rPr>
          <w:rFonts w:ascii="Lato Light" w:hAnsi="Lato Light" w:cstheme="minorHAnsi"/>
        </w:rPr>
        <w:t>zawierać</w:t>
      </w:r>
      <w:r w:rsidRPr="00041777">
        <w:rPr>
          <w:rFonts w:ascii="Lato Light" w:hAnsi="Lato Light" w:cstheme="minorHAnsi"/>
        </w:rPr>
        <w:t xml:space="preserve"> harmonogram</w:t>
      </w:r>
      <w:r w:rsidR="004F6854" w:rsidRPr="00041777">
        <w:rPr>
          <w:rFonts w:ascii="Lato Light" w:hAnsi="Lato Light" w:cstheme="minorHAnsi"/>
        </w:rPr>
        <w:t xml:space="preserve"> robót budowlanych</w:t>
      </w:r>
      <w:r w:rsidR="008B4145" w:rsidRPr="00041777">
        <w:rPr>
          <w:rFonts w:ascii="Lato Light" w:hAnsi="Lato Light" w:cstheme="minorHAnsi"/>
        </w:rPr>
        <w:t xml:space="preserve"> osobny dla każdego zadania inwestycyjnego</w:t>
      </w:r>
      <w:r w:rsidR="004F6854" w:rsidRPr="00041777">
        <w:rPr>
          <w:rFonts w:ascii="Lato Light" w:hAnsi="Lato Light" w:cstheme="minorHAnsi"/>
        </w:rPr>
        <w:t>.</w:t>
      </w:r>
    </w:p>
    <w:p w14:paraId="6B1B1435" w14:textId="77777777" w:rsidR="00041777" w:rsidRDefault="00AD5A5C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Oferta powinna zawierać przedstawienie proponowanego składu osobowego Generalnego Wykonawcy osobno dla każdego zadania, wraz z udokumentowaniem kwalifikacji zawodowych i doświadczenia personelu GW.</w:t>
      </w:r>
    </w:p>
    <w:p w14:paraId="0065A1FC" w14:textId="77777777" w:rsidR="00041777" w:rsidRDefault="00CD61EF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Oferta powinna być sporządzona w języku polskim</w:t>
      </w:r>
      <w:r w:rsidR="002A717A" w:rsidRPr="00041777">
        <w:rPr>
          <w:rFonts w:ascii="Lato Light" w:hAnsi="Lato Light" w:cstheme="minorHAnsi"/>
        </w:rPr>
        <w:t xml:space="preserve"> oraz być czytelna</w:t>
      </w:r>
      <w:r w:rsidR="00DC621A" w:rsidRPr="00041777">
        <w:rPr>
          <w:rFonts w:ascii="Lato Light" w:hAnsi="Lato Light" w:cstheme="minorHAnsi"/>
        </w:rPr>
        <w:t>.</w:t>
      </w:r>
    </w:p>
    <w:p w14:paraId="2BC1880E" w14:textId="7770FC6D" w:rsidR="00041777" w:rsidRDefault="00DC45FC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 xml:space="preserve">Ofertę należy złożyć na Formularzu oferty stanowiącym </w:t>
      </w:r>
      <w:r w:rsidR="005C7789" w:rsidRPr="00041777">
        <w:rPr>
          <w:rFonts w:ascii="Lato Light" w:hAnsi="Lato Light" w:cstheme="minorHAnsi"/>
        </w:rPr>
        <w:t>Z</w:t>
      </w:r>
      <w:r w:rsidRPr="00041777">
        <w:rPr>
          <w:rFonts w:ascii="Lato Light" w:hAnsi="Lato Light" w:cstheme="minorHAnsi"/>
        </w:rPr>
        <w:t xml:space="preserve">ałącznik nr 2 </w:t>
      </w:r>
      <w:r w:rsidR="00D17C35" w:rsidRPr="00041777">
        <w:rPr>
          <w:rFonts w:ascii="Lato Light" w:hAnsi="Lato Light" w:cstheme="minorHAnsi"/>
        </w:rPr>
        <w:t>do</w:t>
      </w:r>
      <w:r w:rsidRPr="00041777">
        <w:rPr>
          <w:rFonts w:ascii="Lato Light" w:hAnsi="Lato Light" w:cstheme="minorHAnsi"/>
        </w:rPr>
        <w:t xml:space="preserve"> </w:t>
      </w:r>
      <w:r w:rsidR="006A28C6">
        <w:rPr>
          <w:rFonts w:ascii="Lato Light" w:hAnsi="Lato Light" w:cstheme="minorHAnsi"/>
        </w:rPr>
        <w:t>Zapytania ofertowego</w:t>
      </w:r>
      <w:r w:rsidR="00DC621A" w:rsidRPr="00041777">
        <w:rPr>
          <w:rFonts w:ascii="Lato Light" w:hAnsi="Lato Light" w:cstheme="minorHAnsi"/>
        </w:rPr>
        <w:t>.</w:t>
      </w:r>
    </w:p>
    <w:p w14:paraId="34A3F407" w14:textId="52D44587" w:rsidR="00041777" w:rsidRPr="00F12F33" w:rsidRDefault="00DC45FC" w:rsidP="00F12F3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F12F33">
        <w:rPr>
          <w:rFonts w:ascii="Lato Light" w:hAnsi="Lato Light" w:cstheme="minorHAnsi"/>
        </w:rPr>
        <w:lastRenderedPageBreak/>
        <w:t>Wszystkie dokumenty muszą być przedstawione w oryginale lub w formie kserokopii. Dokumenty nie będące oryginałami muszą posiadać poświadczenie zgodności z</w:t>
      </w:r>
      <w:r w:rsidR="001D6E47" w:rsidRPr="00F12F33">
        <w:rPr>
          <w:rFonts w:ascii="Lato Light" w:hAnsi="Lato Light" w:cstheme="minorHAnsi"/>
        </w:rPr>
        <w:t> </w:t>
      </w:r>
      <w:r w:rsidRPr="00F12F33">
        <w:rPr>
          <w:rFonts w:ascii="Lato Light" w:hAnsi="Lato Light" w:cstheme="minorHAnsi"/>
        </w:rPr>
        <w:t>oryginałem</w:t>
      </w:r>
      <w:r w:rsidR="00EF3107" w:rsidRPr="00F12F33">
        <w:rPr>
          <w:rFonts w:ascii="Lato Light" w:hAnsi="Lato Light" w:cstheme="minorHAnsi"/>
        </w:rPr>
        <w:t xml:space="preserve"> przez osobę/osoby uprawnione do reprezentowania spółki w niniejszym postępowaniu przetargowym </w:t>
      </w:r>
      <w:r w:rsidR="00DC621A" w:rsidRPr="00F12F33">
        <w:rPr>
          <w:rFonts w:ascii="Lato Light" w:hAnsi="Lato Light" w:cstheme="minorHAnsi"/>
        </w:rPr>
        <w:t>na podstawie</w:t>
      </w:r>
      <w:r w:rsidR="00EF3107" w:rsidRPr="00F12F33">
        <w:rPr>
          <w:rFonts w:ascii="Lato Light" w:hAnsi="Lato Light" w:cstheme="minorHAnsi"/>
        </w:rPr>
        <w:t xml:space="preserve"> KRS, CEIDG lub pełnomocnictwie</w:t>
      </w:r>
      <w:r w:rsidR="00DC621A" w:rsidRPr="00F12F33">
        <w:rPr>
          <w:rFonts w:ascii="Lato Light" w:hAnsi="Lato Light" w:cstheme="minorHAnsi"/>
        </w:rPr>
        <w:t>.</w:t>
      </w:r>
      <w:r w:rsidR="000D5FE8" w:rsidRPr="00F12F33">
        <w:rPr>
          <w:rFonts w:ascii="Lato Light" w:hAnsi="Lato Light" w:cstheme="minorHAnsi"/>
        </w:rPr>
        <w:t xml:space="preserve"> Pełnomocnictwo Wykonawca zobowiązany jest dołączyć do oferty. </w:t>
      </w:r>
    </w:p>
    <w:p w14:paraId="635FFBDB" w14:textId="77777777" w:rsidR="00041777" w:rsidRDefault="00540488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041777">
        <w:rPr>
          <w:rFonts w:ascii="Lato Light" w:hAnsi="Lato Light" w:cstheme="minorHAnsi"/>
        </w:rPr>
        <w:t>Wszystkie strony oferty, w tym strony wszystkich załączników i oświadczeń muszą być kolejno ponumerowane i parafowane przez osobę/osoby uprawnione do reprezentowania Wykonawcy. Parafowanie dotyczy także wszelkich miejsc w ofercie, w których Wykonawca naniósł poprawki</w:t>
      </w:r>
      <w:r w:rsidR="008C2C2B" w:rsidRPr="00041777">
        <w:rPr>
          <w:rFonts w:ascii="Lato Light" w:hAnsi="Lato Light" w:cstheme="minorHAnsi"/>
        </w:rPr>
        <w:t>.</w:t>
      </w:r>
    </w:p>
    <w:p w14:paraId="4B267298" w14:textId="09077DAC" w:rsidR="00041777" w:rsidRDefault="000D5FE8" w:rsidP="002414AE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>Wykonawca może zastrzec dokumenty stanowiące tajemnicę przedsiębiorstwa Wykonawcy w rozumieniu przepisów o zwalczaniu nieuczciwej konkurencji, tj. art. 11 ust. 4 ustawy o zwalczaniu nieuczciwej konkurencji</w:t>
      </w:r>
      <w:r w:rsidR="0029447D" w:rsidRPr="00041777">
        <w:rPr>
          <w:rFonts w:ascii="Lato Light" w:hAnsi="Lato Light" w:cstheme="minorHAnsi"/>
        </w:rPr>
        <w:t xml:space="preserve"> ( Dz.U. z 2003 r. nr 153 poz. 1503 z </w:t>
      </w:r>
      <w:proofErr w:type="spellStart"/>
      <w:r w:rsidR="0029447D" w:rsidRPr="00041777">
        <w:rPr>
          <w:rFonts w:ascii="Lato Light" w:hAnsi="Lato Light" w:cstheme="minorHAnsi"/>
        </w:rPr>
        <w:t>późn</w:t>
      </w:r>
      <w:proofErr w:type="spellEnd"/>
      <w:r w:rsidR="0029447D" w:rsidRPr="00041777">
        <w:rPr>
          <w:rFonts w:ascii="Lato Light" w:hAnsi="Lato Light" w:cstheme="minorHAnsi"/>
        </w:rPr>
        <w:t>. zm.)</w:t>
      </w:r>
      <w:r w:rsidR="00345F32" w:rsidRPr="00041777">
        <w:rPr>
          <w:rFonts w:ascii="Lato Light" w:hAnsi="Lato Light" w:cstheme="minorHAnsi"/>
        </w:rPr>
        <w:t>. W tym celu Wykonawca oznacza przedmiotowe dokumenty klauzulą :</w:t>
      </w:r>
      <w:r w:rsidR="00041777">
        <w:rPr>
          <w:rFonts w:ascii="Lato Light" w:hAnsi="Lato Light" w:cstheme="minorHAnsi"/>
        </w:rPr>
        <w:t xml:space="preserve">           </w:t>
      </w:r>
      <w:r w:rsidR="00345F32" w:rsidRPr="00041777">
        <w:rPr>
          <w:rFonts w:ascii="Lato Light" w:hAnsi="Lato Light" w:cstheme="minorHAnsi"/>
        </w:rPr>
        <w:t xml:space="preserve"> </w:t>
      </w:r>
      <w:r w:rsidR="00345F32" w:rsidRPr="00041777">
        <w:rPr>
          <w:rFonts w:ascii="Lato Light" w:hAnsi="Lato Light" w:cstheme="minorHAnsi"/>
          <w:b/>
          <w:bCs/>
        </w:rPr>
        <w:t>„ UWAGA Tajemnica przedsiębiorstwa”</w:t>
      </w:r>
    </w:p>
    <w:p w14:paraId="3AF1EF0F" w14:textId="347C3B50" w:rsidR="00041777" w:rsidRPr="00041777" w:rsidRDefault="00CD29EA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>Cen</w:t>
      </w:r>
      <w:r w:rsidR="000E4AD2" w:rsidRPr="00041777">
        <w:rPr>
          <w:rFonts w:ascii="Lato Light" w:hAnsi="Lato Light" w:cstheme="minorHAnsi"/>
        </w:rPr>
        <w:t>ę oferty należy wyrazić w PLN netto (z dokładnością do dwóch miejsc po przecinku).</w:t>
      </w:r>
    </w:p>
    <w:p w14:paraId="084947B4" w14:textId="56526387" w:rsidR="00041777" w:rsidRPr="00041777" w:rsidRDefault="00EF3107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 xml:space="preserve">Jeżeli cena oferty </w:t>
      </w:r>
      <w:r w:rsidR="00D17C35" w:rsidRPr="00041777">
        <w:rPr>
          <w:rFonts w:ascii="Lato Light" w:hAnsi="Lato Light" w:cstheme="minorHAnsi"/>
        </w:rPr>
        <w:t xml:space="preserve">jest </w:t>
      </w:r>
      <w:r w:rsidRPr="00041777">
        <w:rPr>
          <w:rFonts w:ascii="Lato Light" w:hAnsi="Lato Light" w:cstheme="minorHAnsi"/>
        </w:rPr>
        <w:t xml:space="preserve">rażąco niska w stosunku do przedmiotu zamówienia i budzi </w:t>
      </w:r>
      <w:r w:rsidR="005C7789" w:rsidRPr="00041777">
        <w:rPr>
          <w:rFonts w:ascii="Lato Light" w:hAnsi="Lato Light" w:cstheme="minorHAnsi"/>
        </w:rPr>
        <w:t xml:space="preserve">zasadne </w:t>
      </w:r>
      <w:r w:rsidRPr="00041777">
        <w:rPr>
          <w:rFonts w:ascii="Lato Light" w:hAnsi="Lato Light" w:cstheme="minorHAnsi"/>
        </w:rPr>
        <w:t>wątpliwości Zamawiającego co do możliwości wykonania przedmiotu zamówienia zgodnie z</w:t>
      </w:r>
      <w:r w:rsidR="00A201E5" w:rsidRPr="00041777">
        <w:rPr>
          <w:rFonts w:ascii="Lato Light" w:hAnsi="Lato Light" w:cstheme="minorHAnsi"/>
        </w:rPr>
        <w:t> </w:t>
      </w:r>
      <w:r w:rsidRPr="00041777">
        <w:rPr>
          <w:rFonts w:ascii="Lato Light" w:hAnsi="Lato Light" w:cstheme="minorHAnsi"/>
        </w:rPr>
        <w:t xml:space="preserve">wymaganiami określonymi przez </w:t>
      </w:r>
      <w:r w:rsidR="00D17C35" w:rsidRPr="00041777">
        <w:rPr>
          <w:rFonts w:ascii="Lato Light" w:hAnsi="Lato Light" w:cstheme="minorHAnsi"/>
        </w:rPr>
        <w:t>Z</w:t>
      </w:r>
      <w:r w:rsidRPr="00041777">
        <w:rPr>
          <w:rFonts w:ascii="Lato Light" w:hAnsi="Lato Light" w:cstheme="minorHAnsi"/>
        </w:rPr>
        <w:t xml:space="preserve">amawiającego lub wynikającymi z odrębnych przepisów, w szczególności jest niższa o 30% </w:t>
      </w:r>
      <w:r w:rsidR="005C7789" w:rsidRPr="00041777">
        <w:rPr>
          <w:rFonts w:ascii="Lato Light" w:hAnsi="Lato Light" w:cstheme="minorHAnsi"/>
        </w:rPr>
        <w:t xml:space="preserve">od </w:t>
      </w:r>
      <w:r w:rsidRPr="00041777">
        <w:rPr>
          <w:rFonts w:ascii="Lato Light" w:hAnsi="Lato Light" w:cstheme="minorHAnsi"/>
        </w:rPr>
        <w:t xml:space="preserve">średniej arytmetycznej cen wszystkich </w:t>
      </w:r>
      <w:r w:rsidR="005C7789" w:rsidRPr="00041777">
        <w:rPr>
          <w:rFonts w:ascii="Lato Light" w:hAnsi="Lato Light" w:cstheme="minorHAnsi"/>
        </w:rPr>
        <w:t xml:space="preserve">pozostałych </w:t>
      </w:r>
      <w:r w:rsidRPr="00041777">
        <w:rPr>
          <w:rFonts w:ascii="Lato Light" w:hAnsi="Lato Light" w:cstheme="minorHAnsi"/>
        </w:rPr>
        <w:t xml:space="preserve">złożonych </w:t>
      </w:r>
      <w:r w:rsidR="005C7789" w:rsidRPr="00041777">
        <w:rPr>
          <w:rFonts w:ascii="Lato Light" w:hAnsi="Lato Light" w:cstheme="minorHAnsi"/>
        </w:rPr>
        <w:t>ofert, kompletnych, przyjętych przez Zamawiającego i przygotowanych zgodnie</w:t>
      </w:r>
      <w:r w:rsidR="001D6E47">
        <w:rPr>
          <w:rFonts w:ascii="Lato Light" w:hAnsi="Lato Light" w:cstheme="minorHAnsi"/>
        </w:rPr>
        <w:t xml:space="preserve"> </w:t>
      </w:r>
      <w:r w:rsidR="005C7789" w:rsidRPr="00041777">
        <w:rPr>
          <w:rFonts w:ascii="Lato Light" w:hAnsi="Lato Light" w:cstheme="minorHAnsi"/>
        </w:rPr>
        <w:t>z</w:t>
      </w:r>
      <w:r w:rsidR="00A201E5" w:rsidRPr="00041777">
        <w:rPr>
          <w:rFonts w:ascii="Lato Light" w:hAnsi="Lato Light" w:cstheme="minorHAnsi"/>
        </w:rPr>
        <w:t> </w:t>
      </w:r>
      <w:r w:rsidR="005C7789" w:rsidRPr="00041777">
        <w:rPr>
          <w:rFonts w:ascii="Lato Light" w:hAnsi="Lato Light" w:cstheme="minorHAnsi"/>
        </w:rPr>
        <w:t>dokumentacją projektową</w:t>
      </w:r>
      <w:r w:rsidRPr="00041777">
        <w:rPr>
          <w:rFonts w:ascii="Lato Light" w:hAnsi="Lato Light" w:cstheme="minorHAnsi"/>
        </w:rPr>
        <w:t>, Zamawiający może odrzucić ofertę</w:t>
      </w:r>
      <w:r w:rsidR="005C7789" w:rsidRPr="00041777">
        <w:rPr>
          <w:rFonts w:ascii="Lato Light" w:hAnsi="Lato Light" w:cstheme="minorHAnsi"/>
        </w:rPr>
        <w:t xml:space="preserve">, </w:t>
      </w:r>
      <w:r w:rsidR="00182D38" w:rsidRPr="00041777">
        <w:rPr>
          <w:rFonts w:ascii="Lato Light" w:hAnsi="Lato Light" w:cstheme="minorHAnsi"/>
        </w:rPr>
        <w:t>uznając</w:t>
      </w:r>
      <w:r w:rsidR="00E06B22" w:rsidRPr="00041777">
        <w:rPr>
          <w:rFonts w:ascii="Lato Light" w:hAnsi="Lato Light" w:cstheme="minorHAnsi"/>
        </w:rPr>
        <w:t xml:space="preserve"> ją</w:t>
      </w:r>
      <w:r w:rsidR="005C7789" w:rsidRPr="00041777">
        <w:rPr>
          <w:rFonts w:ascii="Lato Light" w:hAnsi="Lato Light" w:cstheme="minorHAnsi"/>
        </w:rPr>
        <w:t xml:space="preserve"> za rażąco niską</w:t>
      </w:r>
      <w:r w:rsidR="00DC621A" w:rsidRPr="00041777">
        <w:rPr>
          <w:rFonts w:ascii="Lato Light" w:hAnsi="Lato Light" w:cstheme="minorHAnsi"/>
        </w:rPr>
        <w:t xml:space="preserve">, po uprzednim wezwaniu do złożenia wyjaśnień, o ile Wykonawca nie udowodni w przekonujący sposób, że cena </w:t>
      </w:r>
      <w:r w:rsidR="00577E81">
        <w:rPr>
          <w:rFonts w:ascii="Lato Light" w:hAnsi="Lato Light" w:cstheme="minorHAnsi"/>
        </w:rPr>
        <w:t xml:space="preserve">nie </w:t>
      </w:r>
      <w:r w:rsidR="00DC621A" w:rsidRPr="00041777">
        <w:rPr>
          <w:rFonts w:ascii="Lato Light" w:hAnsi="Lato Light" w:cstheme="minorHAnsi"/>
        </w:rPr>
        <w:t>jest rażąco niska</w:t>
      </w:r>
      <w:r w:rsidRPr="00041777">
        <w:rPr>
          <w:rFonts w:ascii="Lato Light" w:hAnsi="Lato Light" w:cstheme="minorHAnsi"/>
        </w:rPr>
        <w:t>.</w:t>
      </w:r>
    </w:p>
    <w:p w14:paraId="5266EA11" w14:textId="77777777" w:rsidR="00041777" w:rsidRPr="00041777" w:rsidRDefault="002A717A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>Oferent ponosi wszelkie koszty związane z przygotowaniem i złożeniem oferty.</w:t>
      </w:r>
    </w:p>
    <w:p w14:paraId="3A7B5DDF" w14:textId="77777777" w:rsidR="00041777" w:rsidRPr="00041777" w:rsidRDefault="00D07685" w:rsidP="00041777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>Oferta powinna być podpisana przez osobę uprawnioną do działania w imieniu Oferenta, która powinna przedłożyć odpowiedni dokument potwierdzający jej uprawnienie do działania</w:t>
      </w:r>
      <w:r w:rsidR="003702C6" w:rsidRPr="00041777">
        <w:rPr>
          <w:rFonts w:ascii="Lato Light" w:hAnsi="Lato Light" w:cstheme="minorHAnsi"/>
        </w:rPr>
        <w:t xml:space="preserve"> </w:t>
      </w:r>
      <w:r w:rsidRPr="00041777">
        <w:rPr>
          <w:rFonts w:ascii="Lato Light" w:hAnsi="Lato Light" w:cstheme="minorHAnsi"/>
        </w:rPr>
        <w:t xml:space="preserve">w imieniu i na rzecz Oferenta. </w:t>
      </w:r>
    </w:p>
    <w:p w14:paraId="366081DA" w14:textId="77777777" w:rsidR="00D21B99" w:rsidRPr="00D21B99" w:rsidRDefault="008913D3" w:rsidP="00D21B99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041777">
        <w:rPr>
          <w:rFonts w:ascii="Lato Light" w:hAnsi="Lato Light" w:cstheme="minorHAnsi"/>
        </w:rPr>
        <w:t xml:space="preserve">Cenę oferty należy wyliczyć zgodnie ze </w:t>
      </w:r>
      <w:r w:rsidR="008D6897" w:rsidRPr="00041777">
        <w:rPr>
          <w:rFonts w:ascii="Lato Light" w:hAnsi="Lato Light" w:cstheme="minorHAnsi"/>
        </w:rPr>
        <w:t>s</w:t>
      </w:r>
      <w:r w:rsidRPr="00041777">
        <w:rPr>
          <w:rFonts w:ascii="Lato Light" w:hAnsi="Lato Light" w:cstheme="minorHAnsi"/>
        </w:rPr>
        <w:t>pecyfikacją</w:t>
      </w:r>
      <w:r w:rsidR="008D6897" w:rsidRPr="00041777">
        <w:rPr>
          <w:rFonts w:ascii="Lato Light" w:hAnsi="Lato Light" w:cstheme="minorHAnsi"/>
        </w:rPr>
        <w:t>,</w:t>
      </w:r>
      <w:r w:rsidR="003702C6" w:rsidRPr="00041777">
        <w:rPr>
          <w:rFonts w:ascii="Lato Light" w:hAnsi="Lato Light" w:cstheme="minorHAnsi"/>
        </w:rPr>
        <w:t xml:space="preserve"> </w:t>
      </w:r>
      <w:r w:rsidR="008D6897" w:rsidRPr="00041777">
        <w:rPr>
          <w:rFonts w:ascii="Lato Light" w:hAnsi="Lato Light" w:cstheme="minorHAnsi"/>
        </w:rPr>
        <w:t>dokumentacją projektową i</w:t>
      </w:r>
      <w:r w:rsidR="00A201E5" w:rsidRPr="00041777">
        <w:rPr>
          <w:rFonts w:ascii="Lato Light" w:hAnsi="Lato Light" w:cstheme="minorHAnsi"/>
        </w:rPr>
        <w:t> </w:t>
      </w:r>
      <w:r w:rsidR="00585CFF" w:rsidRPr="00041777">
        <w:rPr>
          <w:rFonts w:ascii="Lato Light" w:hAnsi="Lato Light" w:cstheme="minorHAnsi"/>
        </w:rPr>
        <w:t xml:space="preserve">własnymi </w:t>
      </w:r>
      <w:r w:rsidR="008D6897" w:rsidRPr="00041777">
        <w:rPr>
          <w:rFonts w:ascii="Lato Light" w:hAnsi="Lato Light" w:cstheme="minorHAnsi"/>
        </w:rPr>
        <w:t>przedmiarami</w:t>
      </w:r>
      <w:r w:rsidRPr="00041777">
        <w:rPr>
          <w:rFonts w:ascii="Lato Light" w:hAnsi="Lato Light" w:cstheme="minorHAnsi"/>
        </w:rPr>
        <w:t xml:space="preserve">. </w:t>
      </w:r>
    </w:p>
    <w:p w14:paraId="38C8955A" w14:textId="67726132" w:rsidR="00E3264A" w:rsidRPr="00AA0580" w:rsidRDefault="00E3264A" w:rsidP="00464478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AA0580">
        <w:rPr>
          <w:rFonts w:ascii="Lato Light" w:hAnsi="Lato Light" w:cstheme="minorHAnsi"/>
        </w:rPr>
        <w:t xml:space="preserve">Zamawiający </w:t>
      </w:r>
      <w:r w:rsidR="00443EF3" w:rsidRPr="00AA0580">
        <w:rPr>
          <w:rFonts w:ascii="Lato Light" w:hAnsi="Lato Light" w:cstheme="minorHAnsi"/>
        </w:rPr>
        <w:t>dopuszcza możliwość składania jednej oferty przez dwa lub więcej podmioty (konsorcjum) pod warunkiem, że taka oferta spełniać będzie wymagania opisane w pkt.</w:t>
      </w:r>
      <w:r w:rsidR="00B74ECA">
        <w:rPr>
          <w:rFonts w:ascii="Lato Light" w:hAnsi="Lato Light" w:cstheme="minorHAnsi"/>
        </w:rPr>
        <w:t xml:space="preserve"> </w:t>
      </w:r>
      <w:r w:rsidR="00443EF3" w:rsidRPr="00AA0580">
        <w:rPr>
          <w:rFonts w:ascii="Lato Light" w:hAnsi="Lato Light" w:cstheme="minorHAnsi"/>
        </w:rPr>
        <w:t>9.28</w:t>
      </w:r>
    </w:p>
    <w:p w14:paraId="02166E3F" w14:textId="77777777" w:rsidR="00E3264A" w:rsidRPr="00AA0580" w:rsidRDefault="00E3264A" w:rsidP="00443EF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  <w:b/>
          <w:bCs/>
        </w:rPr>
      </w:pPr>
      <w:r w:rsidRPr="00AA0580">
        <w:rPr>
          <w:rFonts w:ascii="Lato Light" w:hAnsi="Lato Light" w:cstheme="minorHAnsi"/>
          <w:b/>
          <w:bCs/>
        </w:rPr>
        <w:t>W przypadku składania ofert przez konsorcja złożone z dwu lub więcej firm muszą być spełnione łącznie wszystkie poniższe warunki:</w:t>
      </w:r>
    </w:p>
    <w:p w14:paraId="3190247B" w14:textId="77777777" w:rsidR="00E3264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wskazanie podmiotów tworzących konsorcjum (pełna nazwa i adres siedziby);</w:t>
      </w:r>
    </w:p>
    <w:p w14:paraId="01D44201" w14:textId="2C17ACBD" w:rsidR="00E3264A" w:rsidRPr="00312FA9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/>
        </w:rPr>
      </w:pPr>
      <w:r w:rsidRPr="77E3DDBA">
        <w:rPr>
          <w:rFonts w:ascii="Lato Light" w:hAnsi="Lato Light"/>
        </w:rPr>
        <w:t xml:space="preserve">załączenie </w:t>
      </w:r>
      <w:r w:rsidR="00D21B99">
        <w:rPr>
          <w:rFonts w:ascii="Lato Light" w:hAnsi="Lato Light"/>
        </w:rPr>
        <w:t xml:space="preserve">do oferty </w:t>
      </w:r>
      <w:r w:rsidRPr="77E3DDBA">
        <w:rPr>
          <w:rFonts w:ascii="Lato Light" w:hAnsi="Lato Light"/>
        </w:rPr>
        <w:t xml:space="preserve">podpisanej umowy konsorcjum, </w:t>
      </w:r>
    </w:p>
    <w:p w14:paraId="46F4D723" w14:textId="77777777" w:rsidR="00E3264A" w:rsidRPr="0020138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określenie celu wspólnych działań jako: złożenie oferty wspólnej oraz wspólne zrealizowanie przedmiotu zamówienia;</w:t>
      </w:r>
    </w:p>
    <w:p w14:paraId="39EE2B17" w14:textId="77777777" w:rsidR="00E3264A" w:rsidRPr="0020138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wskazanie zakresu obowiązków i działań każdego z uczestników konsorcjum przy realizacji zamówienia.</w:t>
      </w:r>
    </w:p>
    <w:p w14:paraId="00F7E5E1" w14:textId="77777777" w:rsidR="00E3264A" w:rsidRPr="0020138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czas trwania konsorcjum nie może być krótszy niż okres realizacji przedmiotu zamówienia;</w:t>
      </w:r>
    </w:p>
    <w:p w14:paraId="413A9805" w14:textId="77777777" w:rsidR="00E3264A" w:rsidRPr="0020138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lastRenderedPageBreak/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7FE6C2E4" w14:textId="77777777" w:rsidR="00E3264A" w:rsidRPr="0020138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zakaz zmiany uczestników konsorcjum;</w:t>
      </w:r>
    </w:p>
    <w:p w14:paraId="52CFB0A5" w14:textId="77777777" w:rsidR="00E3264A" w:rsidRPr="0020138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04B881B0" w14:textId="03339011" w:rsidR="00E3264A" w:rsidRPr="00443EF3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443EF3">
        <w:rPr>
          <w:rFonts w:ascii="Lato Light" w:hAnsi="Lato Light" w:cstheme="minorHAnsi"/>
          <w:iCs/>
        </w:rPr>
        <w:t xml:space="preserve">oferta składana przez konsorcjum winna zawierać wszystkie oświadczenia i dokumenty </w:t>
      </w:r>
      <w:r w:rsidRPr="009849CF">
        <w:rPr>
          <w:rFonts w:ascii="Lato Light" w:hAnsi="Lato Light" w:cstheme="minorHAnsi"/>
          <w:iCs/>
        </w:rPr>
        <w:t xml:space="preserve">wskazane w pkt. </w:t>
      </w:r>
      <w:r w:rsidR="00DB6C08" w:rsidRPr="009849CF">
        <w:rPr>
          <w:rFonts w:ascii="Lato Light" w:hAnsi="Lato Light" w:cstheme="minorHAnsi"/>
          <w:iCs/>
        </w:rPr>
        <w:t>9</w:t>
      </w:r>
      <w:r w:rsidRPr="00443EF3">
        <w:rPr>
          <w:rFonts w:ascii="Lato Light" w:hAnsi="Lato Light" w:cstheme="minorHAnsi"/>
          <w:iCs/>
        </w:rPr>
        <w:t xml:space="preserve"> </w:t>
      </w:r>
    </w:p>
    <w:p w14:paraId="3553E4F3" w14:textId="77777777" w:rsidR="00E3264A" w:rsidRPr="0020138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wszelka korespondencja oraz rozliczenia dokonywane będą wyłącznie z pełnomocnikiem (liderem).</w:t>
      </w:r>
    </w:p>
    <w:p w14:paraId="6E8317F7" w14:textId="77777777" w:rsidR="00E3264A" w:rsidRPr="0020138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363B48D4" w14:textId="77777777" w:rsidR="00E3264A" w:rsidRPr="0020138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pełnomocnictwo Wykonawców wspólnie ubiegających się o udzielenie zamówienia,</w:t>
      </w:r>
    </w:p>
    <w:p w14:paraId="1B65CEA6" w14:textId="56C8B05A" w:rsidR="00E3264A" w:rsidRPr="0020138A" w:rsidRDefault="00E3264A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Wykonawcy składający ofertę wspólną będą mieli obowiązek przedstawić Zamawiającemu umowę konsorcjum, zawierającą co najmniej:</w:t>
      </w:r>
    </w:p>
    <w:p w14:paraId="2BB583C8" w14:textId="77777777" w:rsidR="00E3264A" w:rsidRPr="0020138A" w:rsidRDefault="00E3264A" w:rsidP="00867559">
      <w:pPr>
        <w:pStyle w:val="Akapitzlist"/>
        <w:numPr>
          <w:ilvl w:val="0"/>
          <w:numId w:val="42"/>
        </w:numPr>
        <w:spacing w:after="0"/>
        <w:ind w:left="158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zobowiązanie do realizacji wspólnego przedsięwzięcia gospodarczego obejmującego swoim zakresem realizacje przedmiotu zamówienia,</w:t>
      </w:r>
    </w:p>
    <w:p w14:paraId="6D8D6273" w14:textId="77777777" w:rsidR="00E3264A" w:rsidRPr="0020138A" w:rsidRDefault="00E3264A" w:rsidP="00867559">
      <w:pPr>
        <w:pStyle w:val="Akapitzlist"/>
        <w:numPr>
          <w:ilvl w:val="0"/>
          <w:numId w:val="42"/>
        </w:numPr>
        <w:spacing w:after="0"/>
        <w:ind w:left="158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określenie zakresu działania poszczególnych stron umowy,</w:t>
      </w:r>
    </w:p>
    <w:p w14:paraId="6406CAF7" w14:textId="5564AB8C" w:rsidR="00E3264A" w:rsidRDefault="00E3264A" w:rsidP="00867559">
      <w:pPr>
        <w:pStyle w:val="Akapitzlist"/>
        <w:numPr>
          <w:ilvl w:val="0"/>
          <w:numId w:val="42"/>
        </w:numPr>
        <w:spacing w:after="0"/>
        <w:ind w:left="1582"/>
        <w:jc w:val="both"/>
        <w:rPr>
          <w:rFonts w:ascii="Lato Light" w:hAnsi="Lato Light" w:cstheme="minorHAnsi"/>
          <w:iCs/>
        </w:rPr>
      </w:pPr>
      <w:r w:rsidRPr="0020138A">
        <w:rPr>
          <w:rFonts w:ascii="Lato Light" w:hAnsi="Lato Light" w:cstheme="minorHAnsi"/>
          <w:iCs/>
        </w:rPr>
        <w:t>czas obowiązywania umowy nie może być krótszy niż okres obejmujący realizację zamówienia oraz czas trwania rękojmi</w:t>
      </w:r>
      <w:r>
        <w:rPr>
          <w:rFonts w:ascii="Lato Light" w:hAnsi="Lato Light" w:cstheme="minorHAnsi"/>
          <w:iCs/>
        </w:rPr>
        <w:t>.</w:t>
      </w:r>
    </w:p>
    <w:p w14:paraId="6EE26F51" w14:textId="77777777" w:rsidR="00443EF3" w:rsidRPr="00443EF3" w:rsidRDefault="00443EF3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443EF3">
        <w:rPr>
          <w:rFonts w:ascii="Lato Light" w:hAnsi="Lato Light" w:cstheme="minorHAnsi"/>
          <w:iCs/>
        </w:rPr>
        <w:t>wszyscy Wykonawcy wspólnie ubiegający się o udzielenie zamówienia będą ponosić odpowiedzialność solidarną za wykonanie umowy.</w:t>
      </w:r>
    </w:p>
    <w:p w14:paraId="1215F19B" w14:textId="7FD5767A" w:rsidR="00443EF3" w:rsidRDefault="00443EF3" w:rsidP="00867559">
      <w:pPr>
        <w:pStyle w:val="Akapitzlist"/>
        <w:numPr>
          <w:ilvl w:val="0"/>
          <w:numId w:val="43"/>
        </w:numPr>
        <w:spacing w:after="0"/>
        <w:ind w:left="1222"/>
        <w:jc w:val="both"/>
        <w:rPr>
          <w:rFonts w:ascii="Lato Light" w:hAnsi="Lato Light" w:cstheme="minorHAnsi"/>
          <w:iCs/>
        </w:rPr>
      </w:pPr>
      <w:r w:rsidRPr="00443EF3">
        <w:rPr>
          <w:rFonts w:ascii="Lato Light" w:hAnsi="Lato Light" w:cstheme="minorHAnsi"/>
          <w:iCs/>
        </w:rPr>
        <w:t>Zamawiający uprawniony jest do wniesienia uwag do załączonej umowy konsorcjum, Oferent zobowiązany jest uwzględnić przedmiotowe uwagi i zawrzeć stosowny aneks w  zakresie umowy konsorcjum</w:t>
      </w:r>
    </w:p>
    <w:p w14:paraId="2CBA7D13" w14:textId="77777777" w:rsidR="00902AB5" w:rsidRDefault="00902AB5" w:rsidP="00646F4F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</w:p>
    <w:p w14:paraId="797101A2" w14:textId="54756213" w:rsidR="008055B3" w:rsidRPr="00646F4F" w:rsidRDefault="008055B3" w:rsidP="0087136C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</w:rPr>
      </w:pPr>
      <w:r w:rsidRPr="00646F4F">
        <w:rPr>
          <w:rFonts w:ascii="Lato Light" w:hAnsi="Lato Light" w:cstheme="minorHAnsi"/>
        </w:rPr>
        <w:tab/>
      </w:r>
      <w:r w:rsidRPr="00646F4F">
        <w:rPr>
          <w:rFonts w:ascii="Lato Light" w:hAnsi="Lato Light" w:cstheme="minorHAnsi"/>
          <w:b/>
        </w:rPr>
        <w:t>ZAWARTOŚĆ OFERT</w:t>
      </w:r>
    </w:p>
    <w:p w14:paraId="7F58A58D" w14:textId="7E460822" w:rsidR="008055B3" w:rsidRPr="008055B3" w:rsidRDefault="008055B3" w:rsidP="008055B3">
      <w:p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W celu potwierdzenia spełnienia </w:t>
      </w:r>
      <w:r w:rsidR="00BE1CED">
        <w:rPr>
          <w:rFonts w:ascii="Lato Light" w:hAnsi="Lato Light" w:cstheme="minorHAnsi"/>
        </w:rPr>
        <w:t>wymagań Zamawiającego</w:t>
      </w:r>
      <w:r w:rsidRPr="008055B3">
        <w:rPr>
          <w:rFonts w:ascii="Lato Light" w:hAnsi="Lato Light" w:cstheme="minorHAnsi"/>
        </w:rPr>
        <w:t>, w ramach oferty Wykonawca zobowiązany jest złożyć</w:t>
      </w:r>
      <w:r w:rsidR="00BE1CED">
        <w:rPr>
          <w:rFonts w:ascii="Lato Light" w:hAnsi="Lato Light" w:cstheme="minorHAnsi"/>
        </w:rPr>
        <w:t>, dokumenty wskazane i wynikające z treści dokumentacji postępowania, w tym w szczególności</w:t>
      </w:r>
      <w:r w:rsidRPr="008055B3">
        <w:rPr>
          <w:rFonts w:ascii="Lato Light" w:hAnsi="Lato Light" w:cstheme="minorHAnsi"/>
        </w:rPr>
        <w:t xml:space="preserve"> następujące dokumenty:</w:t>
      </w:r>
    </w:p>
    <w:p w14:paraId="06D3FC40" w14:textId="2A79B4C3" w:rsidR="008055B3" w:rsidRPr="008055B3" w:rsidRDefault="008055B3" w:rsidP="00E0789C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Dokument potwierdzający wniesienie wadium, zgodnie z wytycznymi zaw</w:t>
      </w:r>
      <w:r>
        <w:rPr>
          <w:rFonts w:ascii="Lato Light" w:hAnsi="Lato Light" w:cstheme="minorHAnsi"/>
        </w:rPr>
        <w:t>artymi w</w:t>
      </w:r>
      <w:r w:rsidR="001D6E47">
        <w:rPr>
          <w:rFonts w:ascii="Lato Light" w:hAnsi="Lato Light" w:cstheme="minorHAnsi"/>
        </w:rPr>
        <w:t> </w:t>
      </w:r>
      <w:r>
        <w:rPr>
          <w:rFonts w:ascii="Lato Light" w:hAnsi="Lato Light" w:cstheme="minorHAnsi"/>
        </w:rPr>
        <w:t>punkcie 6 niniejszej S</w:t>
      </w:r>
      <w:r w:rsidRPr="008055B3">
        <w:rPr>
          <w:rFonts w:ascii="Lato Light" w:hAnsi="Lato Light" w:cstheme="minorHAnsi"/>
        </w:rPr>
        <w:t>WZ.</w:t>
      </w:r>
    </w:p>
    <w:p w14:paraId="0D80D7A1" w14:textId="0ECD3CEE" w:rsidR="008055B3" w:rsidRPr="008055B3" w:rsidRDefault="008055B3" w:rsidP="00E0789C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Wypełniony „Formularz ofertowy”, o treści zgodnej z</w:t>
      </w:r>
      <w:r>
        <w:rPr>
          <w:rFonts w:ascii="Lato Light" w:hAnsi="Lato Light" w:cstheme="minorHAnsi"/>
        </w:rPr>
        <w:t xml:space="preserve"> ze wzorem (Załącznik nr 2 do S</w:t>
      </w:r>
      <w:r w:rsidRPr="008055B3">
        <w:rPr>
          <w:rFonts w:ascii="Lato Light" w:hAnsi="Lato Light" w:cstheme="minorHAnsi"/>
        </w:rPr>
        <w:t>WZ) wraz Kalkulacją Szczegółową Oferowanej Ceny</w:t>
      </w:r>
      <w:r w:rsidR="00D84D4B">
        <w:rPr>
          <w:rFonts w:ascii="Lato Light" w:hAnsi="Lato Light" w:cstheme="minorHAnsi"/>
        </w:rPr>
        <w:t xml:space="preserve"> </w:t>
      </w:r>
      <w:r w:rsidR="00D84D4B" w:rsidRPr="00297DFE">
        <w:rPr>
          <w:rFonts w:ascii="Lato Light" w:hAnsi="Lato Light" w:cstheme="minorHAnsi"/>
          <w:b/>
          <w:bCs/>
        </w:rPr>
        <w:t>(</w:t>
      </w:r>
      <w:r w:rsidR="00F90561">
        <w:rPr>
          <w:rFonts w:ascii="Lato Light" w:hAnsi="Lato Light" w:cstheme="minorHAnsi"/>
          <w:b/>
          <w:bCs/>
        </w:rPr>
        <w:t>zgodnie z pkt. 9.8</w:t>
      </w:r>
      <w:r w:rsidR="00D84D4B" w:rsidRPr="00297DFE">
        <w:rPr>
          <w:rFonts w:ascii="Lato Light" w:hAnsi="Lato Light" w:cstheme="minorHAnsi"/>
          <w:b/>
          <w:bCs/>
        </w:rPr>
        <w:t>)</w:t>
      </w:r>
      <w:r w:rsidRPr="00297DFE">
        <w:rPr>
          <w:rFonts w:ascii="Lato Light" w:hAnsi="Lato Light" w:cstheme="minorHAnsi"/>
          <w:b/>
          <w:bCs/>
        </w:rPr>
        <w:t>,</w:t>
      </w:r>
      <w:r w:rsidR="00D84D4B">
        <w:rPr>
          <w:rFonts w:ascii="Lato Light" w:hAnsi="Lato Light" w:cstheme="minorHAnsi"/>
        </w:rPr>
        <w:t xml:space="preserve"> </w:t>
      </w:r>
      <w:r w:rsidRPr="008055B3">
        <w:rPr>
          <w:rFonts w:ascii="Lato Light" w:hAnsi="Lato Light" w:cstheme="minorHAnsi"/>
        </w:rPr>
        <w:t xml:space="preserve"> stanowiącymi załączniki nr 1  do Formularza ofertowego.</w:t>
      </w:r>
    </w:p>
    <w:p w14:paraId="514EFC8C" w14:textId="2A1C0862" w:rsidR="00C05B0D" w:rsidRPr="00C9163D" w:rsidRDefault="008055B3" w:rsidP="00645041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Ramowy Harmonogram Robót - dokument opracowany przez Wykonawcę, który określa główne terminy realizacji Przedmiotu Umowy, stanowiące tzw. „kamienie milowe”, zawierający Ścieżkę Krytyczną, sporządzony zgodnie z punktami określonymi w Kalkulacji Szczegółowej Oferty Cenowej stanowiącej załącznik nr 1 do Formularza oferty.</w:t>
      </w:r>
      <w:r w:rsidR="00195AC1">
        <w:rPr>
          <w:rFonts w:ascii="Lato Light" w:hAnsi="Lato Light" w:cstheme="minorHAnsi"/>
        </w:rPr>
        <w:t xml:space="preserve"> Wykonawca uwzględni </w:t>
      </w:r>
      <w:r w:rsidR="00C9163D">
        <w:rPr>
          <w:rFonts w:ascii="Lato Light" w:hAnsi="Lato Light" w:cstheme="minorHAnsi"/>
        </w:rPr>
        <w:t>w harmonogramie kamienie milowe</w:t>
      </w:r>
      <w:r w:rsidR="00645041">
        <w:rPr>
          <w:rFonts w:ascii="Lato Light" w:hAnsi="Lato Light" w:cstheme="minorHAnsi"/>
        </w:rPr>
        <w:t xml:space="preserve"> dla przedmiotowej inwestycji. </w:t>
      </w:r>
    </w:p>
    <w:p w14:paraId="10976D9B" w14:textId="7DA73DBD" w:rsidR="008055B3" w:rsidRPr="008055B3" w:rsidRDefault="008055B3" w:rsidP="00E0789C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Oświadczenia i dokumenty potwierdzające spełnienie warunków: </w:t>
      </w:r>
    </w:p>
    <w:p w14:paraId="1C547FAB" w14:textId="28125A84" w:rsidR="008055B3" w:rsidRPr="008055B3" w:rsidRDefault="008055B3" w:rsidP="0072000F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lastRenderedPageBreak/>
        <w:t>aktualny odpis z właściwego rejestru lub z centralnej ewidencji i informacji o działalności gospodarczej, jeżeli odrębne przepisy wymagają wpisu do rejestru lub zgłoszenia do ewidencji działalności gospodarczej, wystawiony nie wcześniej niż 6 miesięcy przed terminem składania ofert,</w:t>
      </w:r>
    </w:p>
    <w:p w14:paraId="70B28AFA" w14:textId="00411BF3" w:rsidR="008055B3" w:rsidRPr="008055B3" w:rsidRDefault="008055B3" w:rsidP="0072000F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oświadczenie o braku jakichkolwiek zaległości publicznoprawnych, w tym z tytułu wszelkich podatków, opłat oraz składek na ubezpieczenie społeczne, zdrowotne i fundusz pracy wraz z n/w zaświadczeniami, wystawionymi nie wcześniej niż </w:t>
      </w:r>
      <w:r>
        <w:rPr>
          <w:rFonts w:ascii="Lato Light" w:hAnsi="Lato Light" w:cstheme="minorHAnsi"/>
        </w:rPr>
        <w:t>6</w:t>
      </w:r>
      <w:r w:rsidRPr="008055B3">
        <w:rPr>
          <w:rFonts w:ascii="Lato Light" w:hAnsi="Lato Light" w:cstheme="minorHAnsi"/>
        </w:rPr>
        <w:t xml:space="preserve"> </w:t>
      </w:r>
      <w:r w:rsidR="001F5ECD" w:rsidRPr="008055B3">
        <w:rPr>
          <w:rFonts w:ascii="Lato Light" w:hAnsi="Lato Light" w:cstheme="minorHAnsi"/>
        </w:rPr>
        <w:t>miesięc</w:t>
      </w:r>
      <w:r w:rsidR="001F5ECD">
        <w:rPr>
          <w:rFonts w:ascii="Lato Light" w:hAnsi="Lato Light" w:cstheme="minorHAnsi"/>
        </w:rPr>
        <w:t>y</w:t>
      </w:r>
      <w:r w:rsidRPr="008055B3">
        <w:rPr>
          <w:rFonts w:ascii="Lato Light" w:hAnsi="Lato Light" w:cstheme="minorHAnsi"/>
        </w:rPr>
        <w:t xml:space="preserve"> przed terminem składania ofert:</w:t>
      </w:r>
    </w:p>
    <w:p w14:paraId="0C8A7A15" w14:textId="3B807D8E" w:rsidR="008055B3" w:rsidRPr="00891A8A" w:rsidRDefault="008055B3" w:rsidP="00891A8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Lato Light" w:hAnsi="Lato Light" w:cstheme="minorHAnsi"/>
        </w:rPr>
      </w:pPr>
      <w:r w:rsidRPr="00891A8A">
        <w:rPr>
          <w:rFonts w:ascii="Lato Light" w:hAnsi="Lato Light" w:cstheme="minorHAnsi"/>
        </w:rPr>
        <w:t>niezaleganiu w podatkach,</w:t>
      </w:r>
    </w:p>
    <w:p w14:paraId="377A226A" w14:textId="21922EC0" w:rsidR="008055B3" w:rsidRPr="00891A8A" w:rsidRDefault="008055B3" w:rsidP="00891A8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Lato Light" w:hAnsi="Lato Light" w:cstheme="minorHAnsi"/>
        </w:rPr>
      </w:pPr>
      <w:r w:rsidRPr="00891A8A">
        <w:rPr>
          <w:rFonts w:ascii="Lato Light" w:hAnsi="Lato Light" w:cstheme="minorHAnsi"/>
        </w:rPr>
        <w:t>niezaleganiu w opłacaniu składek na ubezpieczenie społeczne i zdrowotne;</w:t>
      </w:r>
    </w:p>
    <w:p w14:paraId="4ED058C1" w14:textId="4091A475" w:rsidR="008055B3" w:rsidRPr="008055B3" w:rsidRDefault="008055B3" w:rsidP="00891A8A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oświadczenie o spełnieniu warunków udziału w po</w:t>
      </w:r>
      <w:r w:rsidR="00487703">
        <w:rPr>
          <w:rFonts w:ascii="Lato Light" w:hAnsi="Lato Light" w:cstheme="minorHAnsi"/>
        </w:rPr>
        <w:t>stępowaniu (Załącznik nr 5 do S</w:t>
      </w:r>
      <w:r w:rsidRPr="008055B3">
        <w:rPr>
          <w:rFonts w:ascii="Lato Light" w:hAnsi="Lato Light" w:cstheme="minorHAnsi"/>
        </w:rPr>
        <w:t>WZ);</w:t>
      </w:r>
    </w:p>
    <w:p w14:paraId="29E9D39C" w14:textId="1592D1C8" w:rsidR="008055B3" w:rsidRPr="008055B3" w:rsidRDefault="008055B3" w:rsidP="00891A8A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wykaz robót budowlanych potwierdzający spełnienie warunk</w:t>
      </w:r>
      <w:r>
        <w:rPr>
          <w:rFonts w:ascii="Lato Light" w:hAnsi="Lato Light" w:cstheme="minorHAnsi"/>
        </w:rPr>
        <w:t>ów</w:t>
      </w:r>
      <w:r w:rsidRPr="008055B3">
        <w:rPr>
          <w:rFonts w:ascii="Lato Light" w:hAnsi="Lato Light" w:cstheme="minorHAnsi"/>
        </w:rPr>
        <w:t xml:space="preserve"> opisanego </w:t>
      </w:r>
      <w:r>
        <w:rPr>
          <w:rFonts w:ascii="Lato Light" w:hAnsi="Lato Light" w:cstheme="minorHAnsi"/>
        </w:rPr>
        <w:t xml:space="preserve">pkt. A 1 Załącznika nr 3 </w:t>
      </w:r>
      <w:r w:rsidR="00487703">
        <w:rPr>
          <w:rFonts w:ascii="Lato Light" w:hAnsi="Lato Light" w:cstheme="minorHAnsi"/>
        </w:rPr>
        <w:t xml:space="preserve">SWZ ( Załączniki 4  do SWZ) </w:t>
      </w:r>
      <w:r w:rsidR="00487703" w:rsidRPr="0024025E">
        <w:rPr>
          <w:rFonts w:ascii="Lato Light" w:hAnsi="Lato Light" w:cs="Times New Roman"/>
          <w:iCs/>
        </w:rPr>
        <w:t>wraz z referencjami potwierdzającymi należytą realizację tych prac.</w:t>
      </w:r>
    </w:p>
    <w:p w14:paraId="0A67C5F1" w14:textId="0A8F8624" w:rsidR="008055B3" w:rsidRPr="008055B3" w:rsidRDefault="008055B3" w:rsidP="00891A8A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wykaz osób potwierdzający spełnienie warunku opisanego w</w:t>
      </w:r>
      <w:r w:rsidR="00487703">
        <w:rPr>
          <w:rFonts w:ascii="Lato Light" w:hAnsi="Lato Light" w:cstheme="minorHAnsi"/>
        </w:rPr>
        <w:t xml:space="preserve"> pkt. A 3</w:t>
      </w:r>
      <w:r w:rsidRPr="008055B3">
        <w:rPr>
          <w:rFonts w:ascii="Lato Light" w:hAnsi="Lato Light" w:cstheme="minorHAnsi"/>
        </w:rPr>
        <w:t xml:space="preserve">. </w:t>
      </w:r>
      <w:r w:rsidR="00487703">
        <w:rPr>
          <w:rFonts w:ascii="Lato Light" w:hAnsi="Lato Light" w:cstheme="minorHAnsi"/>
        </w:rPr>
        <w:t>Załącznika nr 3 S</w:t>
      </w:r>
      <w:r w:rsidRPr="008055B3">
        <w:rPr>
          <w:rFonts w:ascii="Lato Light" w:hAnsi="Lato Light" w:cstheme="minorHAnsi"/>
        </w:rPr>
        <w:t xml:space="preserve">WZ (Załącznik nr </w:t>
      </w:r>
      <w:r w:rsidR="00487703">
        <w:rPr>
          <w:rFonts w:ascii="Lato Light" w:hAnsi="Lato Light" w:cstheme="minorHAnsi"/>
        </w:rPr>
        <w:t>4a do S</w:t>
      </w:r>
      <w:r w:rsidRPr="008055B3">
        <w:rPr>
          <w:rFonts w:ascii="Lato Light" w:hAnsi="Lato Light" w:cstheme="minorHAnsi"/>
        </w:rPr>
        <w:t>WZ), wraz z dokumentami potwierdzającymi up</w:t>
      </w:r>
      <w:r w:rsidR="00487703">
        <w:rPr>
          <w:rFonts w:ascii="Lato Light" w:hAnsi="Lato Light" w:cstheme="minorHAnsi"/>
        </w:rPr>
        <w:t>rawnienia wykazanych w nim osób, Załącznik 4 a wypełnić dla każdego Kierownika Budowy osobno.</w:t>
      </w:r>
    </w:p>
    <w:p w14:paraId="4A215FDA" w14:textId="18768C3A" w:rsidR="008055B3" w:rsidRDefault="008055B3" w:rsidP="00891A8A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pełnomocnictwo do podpisania oferty, jeżeli uprawnienie do podpisania oferty nie wynika z innych dokumentów złożonych wraz z ofertą – w przypadku uznania przez Zamawiającego oferty za najkorzystniejszą, Wykonawca zobowiązany jest dostarczyć pełnomocnictwo w oryginale. </w:t>
      </w:r>
    </w:p>
    <w:p w14:paraId="3B6D9BB9" w14:textId="0599D05B" w:rsidR="0003487B" w:rsidRDefault="0003487B" w:rsidP="001D5BCD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="Times New Roman"/>
          <w:iCs/>
        </w:rPr>
      </w:pPr>
      <w:r w:rsidRPr="001F5ECD">
        <w:rPr>
          <w:rFonts w:ascii="Lato Light" w:hAnsi="Lato Light" w:cs="Times New Roman"/>
          <w:iCs/>
        </w:rPr>
        <w:t>Załącznik nr 8 (oświadczenie oferenta o odbyciu wizji lokalnej).</w:t>
      </w:r>
    </w:p>
    <w:p w14:paraId="08248C49" w14:textId="43CEC2FC" w:rsidR="0003487B" w:rsidRDefault="0003487B" w:rsidP="001D5BCD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="Times New Roman"/>
          <w:iCs/>
        </w:rPr>
      </w:pPr>
      <w:r w:rsidRPr="0024025E">
        <w:rPr>
          <w:rFonts w:ascii="Lato Light" w:hAnsi="Lato Light" w:cs="Times New Roman"/>
          <w:iCs/>
        </w:rPr>
        <w:t xml:space="preserve">Kopię ubezpieczenia od odpowiedzialności cywilnej na kwotę </w:t>
      </w:r>
      <w:r>
        <w:rPr>
          <w:rFonts w:ascii="Lato Light" w:hAnsi="Lato Light" w:cs="Times New Roman"/>
          <w:iCs/>
        </w:rPr>
        <w:t xml:space="preserve">wskazaną wg. załącznika nr 1 do Umowy </w:t>
      </w:r>
    </w:p>
    <w:p w14:paraId="5FDA6BEB" w14:textId="77777777" w:rsidR="00D21B99" w:rsidRDefault="001C2C21" w:rsidP="00D21B99">
      <w:pPr>
        <w:pStyle w:val="Akapitzlist"/>
        <w:numPr>
          <w:ilvl w:val="2"/>
          <w:numId w:val="31"/>
        </w:numPr>
        <w:spacing w:line="276" w:lineRule="auto"/>
        <w:ind w:left="851"/>
        <w:jc w:val="both"/>
        <w:rPr>
          <w:rFonts w:ascii="Lato Light" w:hAnsi="Lato Light" w:cs="Times New Roman"/>
          <w:iCs/>
        </w:rPr>
      </w:pPr>
      <w:r>
        <w:rPr>
          <w:rFonts w:ascii="Lato Light" w:hAnsi="Lato Light" w:cs="Times New Roman"/>
          <w:iCs/>
        </w:rPr>
        <w:t>Parafowany wzór umowy ( Załącznik nr 7 do SWZ)</w:t>
      </w:r>
    </w:p>
    <w:p w14:paraId="62A0E507" w14:textId="77777777" w:rsidR="00D21B99" w:rsidRPr="00D21B99" w:rsidRDefault="00D21B99" w:rsidP="00D21B99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="Times New Roman"/>
          <w:iCs/>
        </w:rPr>
      </w:pPr>
      <w:r w:rsidRPr="00D21B99">
        <w:rPr>
          <w:rFonts w:ascii="Lato Light" w:hAnsi="Lato Light"/>
        </w:rPr>
        <w:t>W przypadku składania oferty przez konsorcjum – podpisana umowa konsorcjum</w:t>
      </w:r>
    </w:p>
    <w:p w14:paraId="729FB932" w14:textId="31BA8199" w:rsidR="004054EE" w:rsidRPr="00AF2101" w:rsidRDefault="001D5BCD" w:rsidP="00D21B99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="Times New Roman"/>
          <w:iCs/>
        </w:rPr>
      </w:pPr>
      <w:r w:rsidRPr="00D21B99">
        <w:rPr>
          <w:rFonts w:ascii="Lato Light" w:hAnsi="Lato Light" w:cs="Times New Roman"/>
          <w:iCs/>
        </w:rPr>
        <w:t>S</w:t>
      </w:r>
      <w:r w:rsidR="00287012" w:rsidRPr="00D21B99">
        <w:rPr>
          <w:rFonts w:ascii="Lato Light" w:hAnsi="Lato Light" w:cs="Times New Roman"/>
          <w:iCs/>
        </w:rPr>
        <w:t xml:space="preserve">prawozdanie </w:t>
      </w:r>
      <w:r w:rsidR="00287012" w:rsidRPr="00AF2101">
        <w:rPr>
          <w:rFonts w:ascii="Lato Light" w:hAnsi="Lato Light" w:cs="Times New Roman"/>
          <w:iCs/>
        </w:rPr>
        <w:t xml:space="preserve">F01 </w:t>
      </w:r>
      <w:r w:rsidR="00287012" w:rsidRPr="00A71E94">
        <w:rPr>
          <w:rFonts w:ascii="Lato Light" w:hAnsi="Lato Light" w:cs="Times New Roman"/>
          <w:b/>
          <w:bCs/>
          <w:iCs/>
        </w:rPr>
        <w:t>za okres 6 (sześciu) miesięcy 202</w:t>
      </w:r>
      <w:r w:rsidR="00643C14" w:rsidRPr="00A71E94">
        <w:rPr>
          <w:rFonts w:ascii="Lato Light" w:hAnsi="Lato Light" w:cs="Times New Roman"/>
          <w:b/>
          <w:bCs/>
          <w:iCs/>
        </w:rPr>
        <w:t>2</w:t>
      </w:r>
      <w:r w:rsidR="00287012" w:rsidRPr="00AF2101">
        <w:rPr>
          <w:rFonts w:ascii="Lato Light" w:hAnsi="Lato Light" w:cs="Times New Roman"/>
          <w:iCs/>
        </w:rPr>
        <w:t xml:space="preserve"> r.,</w:t>
      </w:r>
    </w:p>
    <w:p w14:paraId="7D671BF6" w14:textId="52E90C1A" w:rsidR="008055B3" w:rsidRPr="008055B3" w:rsidRDefault="008055B3" w:rsidP="001D5BCD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Formularz ofertowy winien być wypełnion</w:t>
      </w:r>
      <w:r w:rsidR="00487703">
        <w:rPr>
          <w:rFonts w:ascii="Lato Light" w:hAnsi="Lato Light" w:cstheme="minorHAnsi"/>
        </w:rPr>
        <w:t>y ściśle wg wzoru zawartego w S</w:t>
      </w:r>
      <w:r w:rsidRPr="008055B3">
        <w:rPr>
          <w:rFonts w:ascii="Lato Light" w:hAnsi="Lato Light" w:cstheme="minorHAnsi"/>
        </w:rPr>
        <w:t xml:space="preserve">WZ. </w:t>
      </w:r>
    </w:p>
    <w:p w14:paraId="1D8987DC" w14:textId="79CACD06" w:rsidR="008055B3" w:rsidRPr="008055B3" w:rsidRDefault="008055B3" w:rsidP="001D5BCD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Oferta musi być podpisana przez osoby upoważnione do reprezentowania Wykonawcy. Upoważnienie osób podpisujących ofertę do jej podpis</w:t>
      </w:r>
      <w:r w:rsidR="00487703">
        <w:rPr>
          <w:rFonts w:ascii="Lato Light" w:hAnsi="Lato Light" w:cstheme="minorHAnsi"/>
        </w:rPr>
        <w:t xml:space="preserve">ania musi bezpośrednio wynikać </w:t>
      </w:r>
      <w:r w:rsidRPr="008055B3">
        <w:rPr>
          <w:rFonts w:ascii="Lato Light" w:hAnsi="Lato Light" w:cstheme="minorHAnsi"/>
        </w:rPr>
        <w:t>z dokumentów dołączonych do oferty. Oznacza to, że jeżeli upoważnienie takie nie wynika wprost z dokumentu stwierdzającego status prawny Wykonawcy (odpisu z</w:t>
      </w:r>
      <w:r w:rsidR="001F4B0C">
        <w:rPr>
          <w:rFonts w:ascii="Lato Light" w:hAnsi="Lato Light" w:cstheme="minorHAnsi"/>
        </w:rPr>
        <w:t> </w:t>
      </w:r>
      <w:r w:rsidRPr="008055B3">
        <w:rPr>
          <w:rFonts w:ascii="Lato Light" w:hAnsi="Lato Light" w:cstheme="minorHAnsi"/>
        </w:rPr>
        <w:t>właściwego rejestru) lub z innych dokumentów, to do oferty należy dołączyć pełnomocnictwo wystawione przez osoby do tego upoważnione. W przypadku złożenia oryginału pełnomocnictwa wraz z Wnioskiem o dopuszczenie do udziału w niniejszym postępowaniu, do oferty należy załączyć kserokopię ww. dokumentu.</w:t>
      </w:r>
    </w:p>
    <w:p w14:paraId="402DC1C9" w14:textId="021DA82F" w:rsidR="008055B3" w:rsidRPr="008055B3" w:rsidRDefault="008055B3" w:rsidP="001D5BCD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Zamawiający zastrzega sobie prawo zwrócenia się do Wykonawców z prośbą o uzupełnienie doku</w:t>
      </w:r>
      <w:r w:rsidR="00487703">
        <w:rPr>
          <w:rFonts w:ascii="Lato Light" w:hAnsi="Lato Light" w:cstheme="minorHAnsi"/>
        </w:rPr>
        <w:t>mentów, o których mowa w pkt. 9 SWZ oraz pkt. C Załącznika nr 3 do SWZ</w:t>
      </w:r>
      <w:r w:rsidRPr="008055B3">
        <w:rPr>
          <w:rFonts w:ascii="Lato Light" w:hAnsi="Lato Light" w:cstheme="minorHAnsi"/>
        </w:rPr>
        <w:t xml:space="preserve"> </w:t>
      </w:r>
    </w:p>
    <w:p w14:paraId="36702512" w14:textId="5D0ED0DF" w:rsidR="008055B3" w:rsidRPr="008055B3" w:rsidRDefault="008055B3" w:rsidP="001D5BCD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Brak uzupełnienia w określonym przez Zamawiającego terminie będzie skutkował odrzuceniem oferty. </w:t>
      </w:r>
    </w:p>
    <w:p w14:paraId="174EFBD8" w14:textId="1EE26D23" w:rsidR="008055B3" w:rsidRPr="008055B3" w:rsidRDefault="008055B3" w:rsidP="001D5BCD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>W przypadku, kiedy przedmiot zamówienia będzie realizowany przy udziale podwykonawcy:</w:t>
      </w:r>
    </w:p>
    <w:p w14:paraId="1092C59C" w14:textId="50A56E1E" w:rsidR="008055B3" w:rsidRPr="008055B3" w:rsidRDefault="008055B3" w:rsidP="001D5BCD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lastRenderedPageBreak/>
        <w:t xml:space="preserve">podwykonawcy muszą posiadać niezbędną wiedzę i doświadczenie oraz uprawnienia do wykonywania określonej działalności lub czynności, jeżeli obowiązek posiadania takich uprawnień wynika z ustawy oraz nie podlegają wykluczeniu z postępowania, na zasadach opisanych w Załączniku nr </w:t>
      </w:r>
      <w:r w:rsidR="0003487B">
        <w:rPr>
          <w:rFonts w:ascii="Lato Light" w:hAnsi="Lato Light" w:cstheme="minorHAnsi"/>
        </w:rPr>
        <w:t>3</w:t>
      </w:r>
      <w:r w:rsidRPr="008055B3">
        <w:rPr>
          <w:rFonts w:ascii="Lato Light" w:hAnsi="Lato Light" w:cstheme="minorHAnsi"/>
        </w:rPr>
        <w:t xml:space="preserve"> do SWZ.</w:t>
      </w:r>
    </w:p>
    <w:p w14:paraId="27FFB11C" w14:textId="57637294" w:rsidR="00A15124" w:rsidRPr="004143E6" w:rsidRDefault="008055B3" w:rsidP="00BF2CC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Lato Light" w:hAnsi="Lato Light" w:cstheme="minorHAnsi"/>
        </w:rPr>
      </w:pPr>
      <w:r w:rsidRPr="008055B3">
        <w:rPr>
          <w:rFonts w:ascii="Lato Light" w:hAnsi="Lato Light" w:cstheme="minorHAnsi"/>
        </w:rPr>
        <w:t xml:space="preserve">realizacja części przedmiotu zamówienia będzie odbywać się na zasadach określonych w art. 7 projektu Umowy (Załącznik nr </w:t>
      </w:r>
      <w:r w:rsidR="0003487B">
        <w:rPr>
          <w:rFonts w:ascii="Lato Light" w:hAnsi="Lato Light" w:cstheme="minorHAnsi"/>
        </w:rPr>
        <w:t>7 do S</w:t>
      </w:r>
      <w:r w:rsidRPr="008055B3">
        <w:rPr>
          <w:rFonts w:ascii="Lato Light" w:hAnsi="Lato Light" w:cstheme="minorHAnsi"/>
        </w:rPr>
        <w:t>WZ).</w:t>
      </w:r>
    </w:p>
    <w:p w14:paraId="65B4EA99" w14:textId="77777777" w:rsidR="008813AF" w:rsidRPr="00B73ECD" w:rsidRDefault="008813AF" w:rsidP="008813AF">
      <w:pPr>
        <w:pStyle w:val="Akapitzlist"/>
        <w:spacing w:after="120"/>
        <w:ind w:left="1222"/>
        <w:jc w:val="both"/>
        <w:rPr>
          <w:rFonts w:ascii="Lato Light" w:hAnsi="Lato Light" w:cstheme="minorHAnsi"/>
        </w:rPr>
      </w:pPr>
    </w:p>
    <w:p w14:paraId="3DDFC657" w14:textId="77777777" w:rsidR="008C3D0A" w:rsidRPr="00B73ECD" w:rsidRDefault="003C2894" w:rsidP="009A75CF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Udzielanie wyjaśnień do postępowania</w:t>
      </w:r>
    </w:p>
    <w:p w14:paraId="68DCE284" w14:textId="77777777" w:rsidR="00DB4D61" w:rsidRDefault="00A10F7C" w:rsidP="00DB4D61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Oferent nie może samodzielnie wprowadzać zmian do Specyfikacji i jej Załączników. </w:t>
      </w:r>
    </w:p>
    <w:p w14:paraId="14A4F275" w14:textId="2E493770" w:rsidR="00A10F7C" w:rsidRPr="00DB4D61" w:rsidRDefault="00A10F7C" w:rsidP="00DB4D61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DB4D61">
        <w:rPr>
          <w:rFonts w:ascii="Lato Light" w:hAnsi="Lato Light" w:cstheme="minorHAnsi"/>
        </w:rPr>
        <w:t>Każdy Wykonawca ma prawo zwrócić się do Zamawiającego o wyjaśnienie treści SWZ (pisemnie</w:t>
      </w:r>
      <w:r w:rsidR="00043D34" w:rsidRPr="00DB4D61">
        <w:rPr>
          <w:rFonts w:ascii="Lato Light" w:hAnsi="Lato Light" w:cstheme="minorHAnsi"/>
        </w:rPr>
        <w:t xml:space="preserve"> lub </w:t>
      </w:r>
      <w:r w:rsidRPr="00DB4D61">
        <w:rPr>
          <w:rFonts w:ascii="Lato Light" w:hAnsi="Lato Light" w:cstheme="minorHAnsi"/>
        </w:rPr>
        <w:t xml:space="preserve">mailem). Pytania oraz wnioski Wykonawców muszą być formułowane na piśmie i przesłane do przedstawiciela Zamawiającego </w:t>
      </w:r>
      <w:r w:rsidR="008A5E1D">
        <w:rPr>
          <w:rFonts w:ascii="Lato Light" w:hAnsi="Lato Light" w:cstheme="minorHAnsi"/>
        </w:rPr>
        <w:t xml:space="preserve">– Inwestora Zastępczego </w:t>
      </w:r>
      <w:r w:rsidR="00474F35" w:rsidRPr="00DB4D61">
        <w:rPr>
          <w:rFonts w:ascii="Lato Light" w:hAnsi="Lato Light" w:cstheme="minorHAnsi"/>
        </w:rPr>
        <w:t>Z</w:t>
      </w:r>
      <w:r w:rsidR="008A5E1D">
        <w:rPr>
          <w:rFonts w:ascii="Lato Light" w:hAnsi="Lato Light" w:cstheme="minorHAnsi"/>
        </w:rPr>
        <w:t xml:space="preserve">BM S.A. </w:t>
      </w:r>
      <w:r w:rsidR="00474F35" w:rsidRPr="00DB4D61">
        <w:rPr>
          <w:rFonts w:ascii="Lato Light" w:hAnsi="Lato Light" w:cstheme="minorHAnsi"/>
        </w:rPr>
        <w:t xml:space="preserve"> </w:t>
      </w:r>
      <w:r w:rsidRPr="00696E11">
        <w:rPr>
          <w:rFonts w:ascii="Lato Light" w:hAnsi="Lato Light" w:cstheme="minorHAnsi"/>
          <w:b/>
          <w:bCs/>
        </w:rPr>
        <w:t xml:space="preserve">do </w:t>
      </w:r>
      <w:r w:rsidRPr="0016797D">
        <w:rPr>
          <w:rFonts w:ascii="Lato Light" w:hAnsi="Lato Light" w:cstheme="minorHAnsi"/>
          <w:b/>
          <w:bCs/>
        </w:rPr>
        <w:t xml:space="preserve">dnia </w:t>
      </w:r>
      <w:r w:rsidR="003A46E1">
        <w:rPr>
          <w:rFonts w:ascii="Lato Light" w:hAnsi="Lato Light" w:cstheme="minorHAnsi"/>
          <w:b/>
          <w:bCs/>
        </w:rPr>
        <w:t>15</w:t>
      </w:r>
      <w:r w:rsidR="00474F35" w:rsidRPr="0016797D">
        <w:rPr>
          <w:rFonts w:ascii="Lato Light" w:hAnsi="Lato Light" w:cstheme="minorHAnsi"/>
          <w:b/>
          <w:bCs/>
        </w:rPr>
        <w:t>.0</w:t>
      </w:r>
      <w:r w:rsidR="00BC565A" w:rsidRPr="0016797D">
        <w:rPr>
          <w:rFonts w:ascii="Lato Light" w:hAnsi="Lato Light" w:cstheme="minorHAnsi"/>
          <w:b/>
          <w:bCs/>
        </w:rPr>
        <w:t>3</w:t>
      </w:r>
      <w:r w:rsidRPr="0016797D">
        <w:rPr>
          <w:rFonts w:ascii="Lato Light" w:hAnsi="Lato Light" w:cstheme="minorHAnsi"/>
          <w:b/>
          <w:bCs/>
        </w:rPr>
        <w:t>.202</w:t>
      </w:r>
      <w:r w:rsidR="00DC4A6E" w:rsidRPr="0016797D">
        <w:rPr>
          <w:rFonts w:ascii="Lato Light" w:hAnsi="Lato Light" w:cstheme="minorHAnsi"/>
          <w:b/>
          <w:bCs/>
        </w:rPr>
        <w:t>3</w:t>
      </w:r>
      <w:r w:rsidR="001F4B0C" w:rsidRPr="0016797D">
        <w:rPr>
          <w:rFonts w:ascii="Lato Light" w:hAnsi="Lato Light" w:cstheme="minorHAnsi"/>
          <w:b/>
          <w:bCs/>
        </w:rPr>
        <w:t> </w:t>
      </w:r>
      <w:r w:rsidRPr="0016797D">
        <w:rPr>
          <w:rFonts w:ascii="Lato Light" w:hAnsi="Lato Light" w:cstheme="minorHAnsi"/>
          <w:b/>
          <w:bCs/>
        </w:rPr>
        <w:t>r. do godziny 14.00 na adres</w:t>
      </w:r>
      <w:r w:rsidR="00474F35" w:rsidRPr="0016797D">
        <w:rPr>
          <w:rFonts w:ascii="Lato Light" w:hAnsi="Lato Light" w:cstheme="minorHAnsi"/>
        </w:rPr>
        <w:t xml:space="preserve"> </w:t>
      </w:r>
      <w:r w:rsidRPr="0016797D">
        <w:rPr>
          <w:rFonts w:ascii="Lato Light" w:hAnsi="Lato Light" w:cstheme="minorHAnsi"/>
        </w:rPr>
        <w:t>:</w:t>
      </w:r>
      <w:r w:rsidRPr="00DB4D61">
        <w:rPr>
          <w:rFonts w:ascii="Lato Light" w:hAnsi="Lato Light" w:cstheme="minorHAnsi"/>
        </w:rPr>
        <w:t xml:space="preserve"> </w:t>
      </w:r>
    </w:p>
    <w:p w14:paraId="7AC37F51" w14:textId="255F2ADA" w:rsidR="008A5E1D" w:rsidRPr="00895FFC" w:rsidRDefault="00000000" w:rsidP="00895FFC">
      <w:pPr>
        <w:pStyle w:val="Akapitzlist"/>
        <w:spacing w:after="120" w:line="276" w:lineRule="auto"/>
        <w:ind w:left="1210" w:firstLine="206"/>
        <w:rPr>
          <w:rFonts w:ascii="Lato Light" w:hAnsi="Lato Light"/>
          <w:b/>
          <w:bCs/>
        </w:rPr>
      </w:pPr>
      <w:hyperlink r:id="rId12" w:history="1">
        <w:r w:rsidR="00895FFC" w:rsidRPr="00DB1260">
          <w:rPr>
            <w:rStyle w:val="Hipercze"/>
          </w:rPr>
          <w:t>inzynier.HRO@zbm.com.pl</w:t>
        </w:r>
      </w:hyperlink>
    </w:p>
    <w:p w14:paraId="0F5A7BC0" w14:textId="1FCF9CEA" w:rsidR="00DB4D61" w:rsidRDefault="00DB4D61" w:rsidP="00DB4D61">
      <w:pPr>
        <w:pStyle w:val="Akapitzlist"/>
        <w:spacing w:line="276" w:lineRule="auto"/>
        <w:ind w:left="862"/>
        <w:jc w:val="both"/>
        <w:rPr>
          <w:rStyle w:val="Hipercze"/>
          <w:rFonts w:ascii="Lato Light" w:hAnsi="Lato Light"/>
        </w:rPr>
      </w:pPr>
    </w:p>
    <w:p w14:paraId="79C1BE3A" w14:textId="3CF147C1" w:rsidR="00A10F7C" w:rsidRPr="00DB4D61" w:rsidRDefault="00A10F7C" w:rsidP="00DB4D61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DB4D61">
        <w:rPr>
          <w:rFonts w:ascii="Lato Light" w:hAnsi="Lato Light" w:cstheme="minorHAnsi"/>
        </w:rPr>
        <w:t>Zamawiający lub wskazany przez niego Przedstawiciel udzieli niezwłocznie odpowiedzi (bez wskazania źródła pytania) na stronach :</w:t>
      </w:r>
    </w:p>
    <w:p w14:paraId="18ABB879" w14:textId="294B58C5" w:rsidR="00A10F7C" w:rsidRPr="00474F35" w:rsidRDefault="00000000" w:rsidP="009A75CF">
      <w:pPr>
        <w:pStyle w:val="Akapitzlist"/>
        <w:spacing w:line="276" w:lineRule="auto"/>
        <w:ind w:left="862"/>
        <w:jc w:val="both"/>
        <w:rPr>
          <w:rStyle w:val="Hipercze"/>
        </w:rPr>
      </w:pPr>
      <w:hyperlink r:id="rId13" w:history="1">
        <w:r w:rsidR="009A75CF" w:rsidRPr="00B73ECD">
          <w:rPr>
            <w:rStyle w:val="Hipercze"/>
            <w:rFonts w:ascii="Lato Light" w:hAnsi="Lato Light"/>
          </w:rPr>
          <w:t>https://www.phhhotele.pl/</w:t>
        </w:r>
      </w:hyperlink>
      <w:r w:rsidR="00A10F7C" w:rsidRPr="00474F35">
        <w:rPr>
          <w:rStyle w:val="Hipercze"/>
        </w:rPr>
        <w:t xml:space="preserve"> </w:t>
      </w:r>
    </w:p>
    <w:p w14:paraId="34A568A1" w14:textId="77777777" w:rsidR="00895FFC" w:rsidRDefault="00474F35" w:rsidP="00895FFC">
      <w:pPr>
        <w:pStyle w:val="Akapitzlist"/>
        <w:spacing w:after="120" w:line="276" w:lineRule="auto"/>
        <w:ind w:firstLine="142"/>
        <w:rPr>
          <w:rStyle w:val="Hipercze"/>
          <w:rFonts w:eastAsiaTheme="minorEastAsia" w:cs="Calibri"/>
          <w:noProof/>
          <w:color w:val="0563C1"/>
          <w:lang w:eastAsia="pl-PL"/>
        </w:rPr>
      </w:pPr>
      <w:r w:rsidRPr="008A5E1D">
        <w:rPr>
          <w:rFonts w:ascii="Lato Light" w:hAnsi="Lato Light"/>
        </w:rPr>
        <w:t>https:</w:t>
      </w:r>
      <w:r w:rsidR="008A5E1D">
        <w:rPr>
          <w:rFonts w:ascii="Lato Light" w:hAnsi="Lato Light"/>
        </w:rPr>
        <w:t xml:space="preserve"> </w:t>
      </w:r>
      <w:hyperlink r:id="rId14" w:history="1">
        <w:r w:rsidR="008A5E1D">
          <w:rPr>
            <w:rStyle w:val="Hipercze"/>
            <w:rFonts w:eastAsiaTheme="minorEastAsia" w:cs="Calibri"/>
            <w:noProof/>
            <w:color w:val="0563C1"/>
            <w:lang w:eastAsia="pl-PL"/>
          </w:rPr>
          <w:t>www.zbm.com.pl</w:t>
        </w:r>
      </w:hyperlink>
    </w:p>
    <w:p w14:paraId="2F004D18" w14:textId="34353BE2" w:rsidR="00614B7D" w:rsidRPr="00895FFC" w:rsidRDefault="00895FFC" w:rsidP="00895FFC">
      <w:pPr>
        <w:pStyle w:val="Akapitzlist"/>
        <w:spacing w:after="120" w:line="276" w:lineRule="auto"/>
        <w:ind w:firstLine="142"/>
        <w:rPr>
          <w:rFonts w:ascii="Lato Light" w:hAnsi="Lato Light"/>
        </w:rPr>
      </w:pPr>
      <w:r w:rsidRPr="00BB61E6">
        <w:rPr>
          <w:rFonts w:ascii="Lato Light" w:hAnsi="Lato Light" w:cstheme="minorHAnsi"/>
        </w:rPr>
        <w:t>odpowiedzi zostaną  udzielone</w:t>
      </w:r>
      <w:r>
        <w:rPr>
          <w:rFonts w:ascii="Lato Light" w:hAnsi="Lato Light"/>
        </w:rPr>
        <w:t xml:space="preserve"> </w:t>
      </w:r>
      <w:r w:rsidR="00614B7D" w:rsidRPr="00895FFC">
        <w:rPr>
          <w:rFonts w:ascii="Lato Light" w:hAnsi="Lato Light"/>
          <w:b/>
          <w:bCs/>
        </w:rPr>
        <w:t xml:space="preserve">maksymalnie </w:t>
      </w:r>
      <w:r w:rsidR="00614B7D" w:rsidRPr="00031BCA">
        <w:rPr>
          <w:rFonts w:ascii="Lato Light" w:hAnsi="Lato Light"/>
          <w:b/>
          <w:bCs/>
        </w:rPr>
        <w:t xml:space="preserve">do </w:t>
      </w:r>
      <w:r w:rsidRPr="00031BCA">
        <w:rPr>
          <w:rFonts w:ascii="Lato Light" w:hAnsi="Lato Light"/>
          <w:b/>
          <w:bCs/>
        </w:rPr>
        <w:t xml:space="preserve">dnia </w:t>
      </w:r>
      <w:r w:rsidR="003A46E1" w:rsidRPr="00031BCA">
        <w:rPr>
          <w:rFonts w:ascii="Lato Light" w:hAnsi="Lato Light"/>
          <w:b/>
          <w:bCs/>
        </w:rPr>
        <w:t>20</w:t>
      </w:r>
      <w:r w:rsidR="00614B7D" w:rsidRPr="00031BCA">
        <w:rPr>
          <w:rFonts w:ascii="Lato Light" w:hAnsi="Lato Light"/>
          <w:b/>
          <w:bCs/>
        </w:rPr>
        <w:t>.03.2023</w:t>
      </w:r>
    </w:p>
    <w:p w14:paraId="37CF5C4F" w14:textId="77777777" w:rsidR="00895FFC" w:rsidRPr="00895FFC" w:rsidRDefault="00895FFC" w:rsidP="00895FFC">
      <w:pPr>
        <w:pStyle w:val="Akapitzlist"/>
        <w:spacing w:after="120" w:line="276" w:lineRule="auto"/>
        <w:ind w:firstLine="142"/>
        <w:rPr>
          <w:rStyle w:val="Hipercze"/>
          <w:rFonts w:eastAsiaTheme="minorEastAsia" w:cs="Calibri"/>
          <w:noProof/>
          <w:color w:val="0563C1"/>
          <w:lang w:eastAsia="pl-PL"/>
        </w:rPr>
      </w:pPr>
    </w:p>
    <w:p w14:paraId="150279B6" w14:textId="77777777" w:rsidR="00951A9B" w:rsidRDefault="00A10F7C" w:rsidP="00DB4D61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przekazując treść zapytań wraz z wyjaśnieniem wszystkim Wykonawcom, do których przesłano SWZ. Wszystkie udzielone odpowiedzi zostaną także przesłane także do każdego Oferenta na podany przez niego adres e-mail. </w:t>
      </w:r>
    </w:p>
    <w:p w14:paraId="5E230C1E" w14:textId="3111AE87" w:rsidR="00DB4D61" w:rsidRDefault="00A10F7C" w:rsidP="00951A9B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  <w:r w:rsidRPr="00B75DA3">
        <w:rPr>
          <w:rFonts w:ascii="Lato Light" w:hAnsi="Lato Light" w:cstheme="minorHAnsi"/>
          <w:b/>
          <w:bCs/>
        </w:rPr>
        <w:t xml:space="preserve">Wszelkie pytania przesłane po terminie </w:t>
      </w:r>
      <w:r w:rsidR="003A46E1">
        <w:rPr>
          <w:rFonts w:ascii="Lato Light" w:hAnsi="Lato Light" w:cstheme="minorHAnsi"/>
          <w:b/>
          <w:bCs/>
        </w:rPr>
        <w:t>15</w:t>
      </w:r>
      <w:r w:rsidR="000627FC" w:rsidRPr="00B75DA3">
        <w:rPr>
          <w:rFonts w:ascii="Lato Light" w:hAnsi="Lato Light" w:cstheme="minorHAnsi"/>
          <w:b/>
          <w:bCs/>
        </w:rPr>
        <w:t>.0</w:t>
      </w:r>
      <w:r w:rsidR="00B75DA3">
        <w:rPr>
          <w:rFonts w:ascii="Lato Light" w:hAnsi="Lato Light" w:cstheme="minorHAnsi"/>
          <w:b/>
          <w:bCs/>
        </w:rPr>
        <w:t>3</w:t>
      </w:r>
      <w:r w:rsidRPr="00B75DA3">
        <w:rPr>
          <w:rFonts w:ascii="Lato Light" w:hAnsi="Lato Light" w:cstheme="minorHAnsi"/>
          <w:b/>
          <w:bCs/>
        </w:rPr>
        <w:t>.202</w:t>
      </w:r>
      <w:r w:rsidR="00B75DA3">
        <w:rPr>
          <w:rFonts w:ascii="Lato Light" w:hAnsi="Lato Light" w:cstheme="minorHAnsi"/>
          <w:b/>
          <w:bCs/>
        </w:rPr>
        <w:t xml:space="preserve">3 </w:t>
      </w:r>
      <w:r w:rsidRPr="00B75DA3">
        <w:rPr>
          <w:rFonts w:ascii="Lato Light" w:hAnsi="Lato Light" w:cstheme="minorHAnsi"/>
          <w:b/>
          <w:bCs/>
        </w:rPr>
        <w:t>r. zostaną bez odpowiedzi.</w:t>
      </w:r>
      <w:r w:rsidRPr="00B73ECD">
        <w:rPr>
          <w:rFonts w:ascii="Lato Light" w:hAnsi="Lato Light" w:cstheme="minorHAnsi"/>
        </w:rPr>
        <w:t xml:space="preserve"> </w:t>
      </w:r>
    </w:p>
    <w:p w14:paraId="04AAE371" w14:textId="77777777" w:rsidR="00951A9B" w:rsidRDefault="00951A9B" w:rsidP="00951A9B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</w:p>
    <w:p w14:paraId="7273ED19" w14:textId="644FA2BD" w:rsidR="00A10F7C" w:rsidRPr="00DB4D61" w:rsidRDefault="00A10F7C" w:rsidP="00DB4D61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DB4D61">
        <w:rPr>
          <w:rFonts w:ascii="Lato Light" w:hAnsi="Lato Light" w:cstheme="minorHAnsi"/>
        </w:rPr>
        <w:t>Zamawiający może, w każdym czasie, w uzasadnionych przypadkach, przed upływem terminu składania ofert ostatecznych może zmienić treść przekazanych materiałów przetargowych oraz przedłużyć termin składania ofert. W takim przypadku Zamawiający umieści na stronach</w:t>
      </w:r>
    </w:p>
    <w:p w14:paraId="645BDF07" w14:textId="41E24476" w:rsidR="00A10F7C" w:rsidRPr="00B73ECD" w:rsidRDefault="00000000" w:rsidP="009A75CF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  <w:hyperlink r:id="rId15" w:history="1">
        <w:r w:rsidR="009A75CF" w:rsidRPr="00B73ECD">
          <w:rPr>
            <w:rStyle w:val="Hipercze"/>
            <w:rFonts w:ascii="Lato Light" w:hAnsi="Lato Light"/>
          </w:rPr>
          <w:t>https://www.phhhotele.pl/</w:t>
        </w:r>
      </w:hyperlink>
      <w:r w:rsidR="00A10F7C" w:rsidRPr="00B73ECD">
        <w:rPr>
          <w:rFonts w:ascii="Lato Light" w:hAnsi="Lato Light" w:cstheme="minorHAnsi"/>
        </w:rPr>
        <w:t xml:space="preserve"> </w:t>
      </w:r>
    </w:p>
    <w:p w14:paraId="0B65E539" w14:textId="7278BE2C" w:rsidR="00DB4D61" w:rsidRDefault="00DB4D61" w:rsidP="00DB4D61">
      <w:pPr>
        <w:pStyle w:val="Akapitzlist"/>
        <w:spacing w:line="276" w:lineRule="auto"/>
        <w:ind w:left="656" w:firstLine="206"/>
        <w:jc w:val="both"/>
        <w:rPr>
          <w:rStyle w:val="Hipercze"/>
        </w:rPr>
      </w:pPr>
      <w:r w:rsidRPr="004956FB">
        <w:rPr>
          <w:rFonts w:ascii="Lato Light" w:hAnsi="Lato Light"/>
        </w:rPr>
        <w:t>https:</w:t>
      </w:r>
      <w:r w:rsidR="004956FB">
        <w:rPr>
          <w:rFonts w:ascii="Lato Light" w:hAnsi="Lato Light"/>
        </w:rPr>
        <w:t xml:space="preserve"> </w:t>
      </w:r>
      <w:hyperlink r:id="rId16" w:history="1">
        <w:r w:rsidR="004956FB">
          <w:rPr>
            <w:rStyle w:val="Hipercze"/>
            <w:rFonts w:eastAsiaTheme="minorEastAsia" w:cs="Calibri"/>
            <w:noProof/>
            <w:color w:val="0563C1"/>
            <w:lang w:eastAsia="pl-PL"/>
          </w:rPr>
          <w:t>www.zbm.com.pl</w:t>
        </w:r>
      </w:hyperlink>
    </w:p>
    <w:p w14:paraId="00DA5D3A" w14:textId="6CF3D3A8" w:rsidR="00A10F7C" w:rsidRPr="00DB4D61" w:rsidRDefault="004F3CE5" w:rsidP="00DB4D61">
      <w:pPr>
        <w:pStyle w:val="Akapitzlist"/>
        <w:spacing w:line="276" w:lineRule="auto"/>
        <w:ind w:left="862"/>
        <w:jc w:val="both"/>
        <w:rPr>
          <w:color w:val="0563C1" w:themeColor="hyperlink"/>
          <w:u w:val="single"/>
        </w:rPr>
      </w:pPr>
      <w:r>
        <w:rPr>
          <w:rFonts w:ascii="Lato Light" w:hAnsi="Lato Light" w:cstheme="minorHAnsi"/>
        </w:rPr>
        <w:t>i</w:t>
      </w:r>
      <w:r w:rsidR="00A10F7C" w:rsidRPr="00DB4D61">
        <w:rPr>
          <w:rFonts w:ascii="Lato Light" w:hAnsi="Lato Light" w:cstheme="minorHAnsi"/>
        </w:rPr>
        <w:t>nformację o zmianach wprowadzonych w materiałach przetargowych, w szczególności poda zakres zmian oraz wskaże nowy termin składania ofert.</w:t>
      </w:r>
    </w:p>
    <w:p w14:paraId="0AC3BC19" w14:textId="30953949" w:rsidR="00DB4D61" w:rsidRPr="00031BCA" w:rsidRDefault="00CB6245" w:rsidP="00DB4D61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>
        <w:rPr>
          <w:rFonts w:ascii="Lato Light" w:hAnsi="Lato Light" w:cstheme="minorHAnsi"/>
        </w:rPr>
        <w:t>Oferent</w:t>
      </w:r>
      <w:r w:rsidR="00256378">
        <w:rPr>
          <w:rFonts w:ascii="Lato Light" w:hAnsi="Lato Light" w:cstheme="minorHAnsi"/>
        </w:rPr>
        <w:t xml:space="preserve"> ma obowiązek</w:t>
      </w:r>
      <w:r>
        <w:rPr>
          <w:rFonts w:ascii="Lato Light" w:hAnsi="Lato Light" w:cstheme="minorHAnsi"/>
        </w:rPr>
        <w:t xml:space="preserve"> uczestniczyć </w:t>
      </w:r>
      <w:r w:rsidR="00A10F7C" w:rsidRPr="00DB4D61">
        <w:rPr>
          <w:rFonts w:ascii="Lato Light" w:hAnsi="Lato Light" w:cstheme="minorHAnsi"/>
        </w:rPr>
        <w:t xml:space="preserve">w wizji lokalnej </w:t>
      </w:r>
      <w:r w:rsidR="00A10F7C" w:rsidRPr="00B73ECD">
        <w:rPr>
          <w:rFonts w:ascii="Lato Light" w:hAnsi="Lato Light" w:cstheme="minorHAnsi"/>
        </w:rPr>
        <w:t xml:space="preserve">co pozwoli Wykonawcy na zapoznanie się z budynkami i terenem, którego dotyczy zamówienie oraz uzyskanie niezbędnych informacji co do ryzyka, trudności i wszelkich innych okoliczności, jakie mogą wystąpić w trakcie realizacji zamówienia. Podczas wizji lokalnej Zamawiający nie będzie udzielał odpowiedzi na pytania. </w:t>
      </w:r>
      <w:r w:rsidR="00A10F7C" w:rsidRPr="00DB4D61">
        <w:rPr>
          <w:rFonts w:ascii="Lato Light" w:hAnsi="Lato Light" w:cstheme="minorHAnsi"/>
        </w:rPr>
        <w:t xml:space="preserve">Wizje lokalne zostaną przeprowadzone na terenie Hotelu </w:t>
      </w:r>
      <w:proofErr w:type="spellStart"/>
      <w:r w:rsidR="00293959">
        <w:rPr>
          <w:rFonts w:ascii="Lato Light" w:hAnsi="Lato Light" w:cstheme="minorHAnsi"/>
        </w:rPr>
        <w:t>Royal</w:t>
      </w:r>
      <w:proofErr w:type="spellEnd"/>
      <w:r w:rsidR="000627FC" w:rsidRPr="00DB4D61">
        <w:rPr>
          <w:rFonts w:ascii="Lato Light" w:hAnsi="Lato Light" w:cstheme="minorHAnsi"/>
        </w:rPr>
        <w:t xml:space="preserve"> w </w:t>
      </w:r>
      <w:r w:rsidR="00CE3A44">
        <w:rPr>
          <w:rFonts w:ascii="Lato Light" w:hAnsi="Lato Light" w:cstheme="minorHAnsi"/>
        </w:rPr>
        <w:t>Krakowie</w:t>
      </w:r>
      <w:r w:rsidR="00A10F7C" w:rsidRPr="00DB4D61">
        <w:rPr>
          <w:rFonts w:ascii="Lato Light" w:hAnsi="Lato Light" w:cstheme="minorHAnsi"/>
        </w:rPr>
        <w:t xml:space="preserve"> </w:t>
      </w:r>
      <w:r w:rsidR="00A10F7C" w:rsidRPr="001B33A0">
        <w:rPr>
          <w:rFonts w:ascii="Lato Light" w:hAnsi="Lato Light" w:cstheme="minorHAnsi"/>
          <w:b/>
          <w:bCs/>
        </w:rPr>
        <w:t xml:space="preserve">w terminie od </w:t>
      </w:r>
      <w:r w:rsidR="003A46E1" w:rsidRPr="00031BCA">
        <w:rPr>
          <w:rFonts w:ascii="Lato Light" w:hAnsi="Lato Light" w:cstheme="minorHAnsi"/>
          <w:b/>
          <w:bCs/>
        </w:rPr>
        <w:t>15</w:t>
      </w:r>
      <w:r w:rsidR="000627FC" w:rsidRPr="00031BCA">
        <w:rPr>
          <w:rFonts w:ascii="Lato Light" w:hAnsi="Lato Light" w:cstheme="minorHAnsi"/>
          <w:b/>
          <w:bCs/>
        </w:rPr>
        <w:t>.0</w:t>
      </w:r>
      <w:r w:rsidR="003A46E1" w:rsidRPr="00031BCA">
        <w:rPr>
          <w:rFonts w:ascii="Lato Light" w:hAnsi="Lato Light" w:cstheme="minorHAnsi"/>
          <w:b/>
          <w:bCs/>
        </w:rPr>
        <w:t>2</w:t>
      </w:r>
      <w:r w:rsidR="00A10F7C" w:rsidRPr="00031BCA">
        <w:rPr>
          <w:rFonts w:ascii="Lato Light" w:hAnsi="Lato Light" w:cstheme="minorHAnsi"/>
          <w:b/>
          <w:bCs/>
        </w:rPr>
        <w:t>.202</w:t>
      </w:r>
      <w:r w:rsidR="00C14CE4" w:rsidRPr="00031BCA">
        <w:rPr>
          <w:rFonts w:ascii="Lato Light" w:hAnsi="Lato Light" w:cstheme="minorHAnsi"/>
          <w:b/>
          <w:bCs/>
        </w:rPr>
        <w:t>3</w:t>
      </w:r>
      <w:r w:rsidR="00A10F7C" w:rsidRPr="00031BCA">
        <w:rPr>
          <w:rFonts w:ascii="Lato Light" w:hAnsi="Lato Light" w:cstheme="minorHAnsi"/>
          <w:b/>
          <w:bCs/>
        </w:rPr>
        <w:t xml:space="preserve"> r. do </w:t>
      </w:r>
      <w:r w:rsidR="003A46E1" w:rsidRPr="00031BCA">
        <w:rPr>
          <w:rFonts w:ascii="Lato Light" w:hAnsi="Lato Light" w:cstheme="minorHAnsi"/>
          <w:b/>
          <w:bCs/>
        </w:rPr>
        <w:t>28</w:t>
      </w:r>
      <w:r w:rsidR="000627FC" w:rsidRPr="00031BCA">
        <w:rPr>
          <w:rFonts w:ascii="Lato Light" w:hAnsi="Lato Light" w:cstheme="minorHAnsi"/>
          <w:b/>
          <w:bCs/>
        </w:rPr>
        <w:t>.0</w:t>
      </w:r>
      <w:r w:rsidR="003A46E1" w:rsidRPr="00031BCA">
        <w:rPr>
          <w:rFonts w:ascii="Lato Light" w:hAnsi="Lato Light" w:cstheme="minorHAnsi"/>
          <w:b/>
          <w:bCs/>
        </w:rPr>
        <w:t>2</w:t>
      </w:r>
      <w:r w:rsidR="00A10F7C" w:rsidRPr="00031BCA">
        <w:rPr>
          <w:rFonts w:ascii="Lato Light" w:hAnsi="Lato Light" w:cstheme="minorHAnsi"/>
          <w:b/>
          <w:bCs/>
        </w:rPr>
        <w:t>.202</w:t>
      </w:r>
      <w:r w:rsidR="00C14CE4" w:rsidRPr="00031BCA">
        <w:rPr>
          <w:rFonts w:ascii="Lato Light" w:hAnsi="Lato Light" w:cstheme="minorHAnsi"/>
          <w:b/>
          <w:bCs/>
        </w:rPr>
        <w:t>3</w:t>
      </w:r>
      <w:r w:rsidR="00A10F7C" w:rsidRPr="00031BCA">
        <w:rPr>
          <w:rFonts w:ascii="Lato Light" w:hAnsi="Lato Light" w:cstheme="minorHAnsi"/>
          <w:b/>
          <w:bCs/>
        </w:rPr>
        <w:t xml:space="preserve"> r.</w:t>
      </w:r>
    </w:p>
    <w:p w14:paraId="60CD48B5" w14:textId="5863E136" w:rsidR="00A10F7C" w:rsidRPr="00DB4D61" w:rsidRDefault="00A10F7C" w:rsidP="00DB4D61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DB4D61">
        <w:rPr>
          <w:rFonts w:ascii="Lato Light" w:hAnsi="Lato Light" w:cstheme="minorHAnsi"/>
        </w:rPr>
        <w:t>W celu umówienia wizji lokalnej należy skontaktować się z:</w:t>
      </w:r>
    </w:p>
    <w:p w14:paraId="3E6B3500" w14:textId="23ADBE82" w:rsidR="00A10F7C" w:rsidRPr="00B73ECD" w:rsidRDefault="000627FC" w:rsidP="009A75CF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  <w:r>
        <w:rPr>
          <w:rFonts w:ascii="Lato Light" w:hAnsi="Lato Light" w:cstheme="minorHAnsi"/>
        </w:rPr>
        <w:t>Z</w:t>
      </w:r>
      <w:r w:rsidR="00925B98">
        <w:rPr>
          <w:rFonts w:ascii="Lato Light" w:hAnsi="Lato Light" w:cstheme="minorHAnsi"/>
        </w:rPr>
        <w:t>BM S.A.</w:t>
      </w:r>
      <w:r w:rsidR="00A10F7C" w:rsidRPr="00B73ECD">
        <w:rPr>
          <w:rFonts w:ascii="Lato Light" w:hAnsi="Lato Light" w:cstheme="minorHAnsi"/>
        </w:rPr>
        <w:t xml:space="preserve"> (Inwestor Zastępczy):</w:t>
      </w:r>
    </w:p>
    <w:p w14:paraId="1BC648D0" w14:textId="77777777" w:rsidR="00925B98" w:rsidRPr="00895FFC" w:rsidRDefault="00000000" w:rsidP="00925B98">
      <w:pPr>
        <w:pStyle w:val="Akapitzlist"/>
        <w:spacing w:after="120" w:line="276" w:lineRule="auto"/>
        <w:ind w:left="1210" w:firstLine="206"/>
        <w:rPr>
          <w:rFonts w:ascii="Lato Light" w:hAnsi="Lato Light"/>
          <w:b/>
          <w:bCs/>
        </w:rPr>
      </w:pPr>
      <w:hyperlink r:id="rId17" w:history="1">
        <w:r w:rsidR="00925B98" w:rsidRPr="00DB1260">
          <w:rPr>
            <w:rStyle w:val="Hipercze"/>
          </w:rPr>
          <w:t>inzynier.HRO@zbm.com.pl</w:t>
        </w:r>
      </w:hyperlink>
    </w:p>
    <w:p w14:paraId="2DA7B96B" w14:textId="47FDD368" w:rsidR="000627FC" w:rsidRDefault="000627FC" w:rsidP="000627FC">
      <w:pPr>
        <w:pStyle w:val="Akapitzlist"/>
        <w:spacing w:line="276" w:lineRule="auto"/>
        <w:ind w:left="656" w:firstLine="206"/>
        <w:jc w:val="both"/>
        <w:rPr>
          <w:rStyle w:val="Hipercze"/>
          <w:rFonts w:ascii="Lato Light" w:hAnsi="Lato Light"/>
        </w:rPr>
      </w:pPr>
    </w:p>
    <w:p w14:paraId="6A8C1B28" w14:textId="5B6A6CE5" w:rsidR="00925B98" w:rsidRDefault="00A10F7C" w:rsidP="00925B98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  <w:r w:rsidRPr="00DB4D61">
        <w:rPr>
          <w:rFonts w:ascii="Lato Light" w:hAnsi="Lato Light" w:cstheme="minorHAnsi"/>
        </w:rPr>
        <w:lastRenderedPageBreak/>
        <w:t>Każdy Wykonawca ma obowiązek zapoznać się z terenem budowy, którego dotyczy postępowanie.</w:t>
      </w:r>
      <w:r w:rsidR="001F4B0C">
        <w:rPr>
          <w:rFonts w:ascii="Lato Light" w:hAnsi="Lato Light" w:cstheme="minorHAnsi"/>
        </w:rPr>
        <w:t xml:space="preserve"> </w:t>
      </w:r>
      <w:r w:rsidRPr="00DB4D61">
        <w:rPr>
          <w:rFonts w:ascii="Lato Light" w:hAnsi="Lato Light" w:cstheme="minorHAnsi"/>
        </w:rPr>
        <w:t xml:space="preserve">Wykonawcy ze względów organizacyjnych najpóźniej w dniu </w:t>
      </w:r>
      <w:r w:rsidR="000752C1" w:rsidRPr="00031BCA">
        <w:rPr>
          <w:rFonts w:ascii="Lato Light" w:hAnsi="Lato Light" w:cstheme="minorHAnsi"/>
          <w:b/>
          <w:bCs/>
        </w:rPr>
        <w:t>01</w:t>
      </w:r>
      <w:r w:rsidR="00324E9A" w:rsidRPr="00031BCA">
        <w:rPr>
          <w:rFonts w:ascii="Lato Light" w:hAnsi="Lato Light" w:cstheme="minorHAnsi"/>
          <w:b/>
          <w:bCs/>
        </w:rPr>
        <w:t>.0</w:t>
      </w:r>
      <w:r w:rsidR="00430BD4" w:rsidRPr="00031BCA">
        <w:rPr>
          <w:rFonts w:ascii="Lato Light" w:hAnsi="Lato Light" w:cstheme="minorHAnsi"/>
          <w:b/>
          <w:bCs/>
        </w:rPr>
        <w:t>2</w:t>
      </w:r>
      <w:r w:rsidRPr="00031BCA">
        <w:rPr>
          <w:rFonts w:ascii="Lato Light" w:hAnsi="Lato Light" w:cstheme="minorHAnsi"/>
          <w:b/>
          <w:bCs/>
        </w:rPr>
        <w:t>.202</w:t>
      </w:r>
      <w:r w:rsidR="002E51C8" w:rsidRPr="00031BCA">
        <w:rPr>
          <w:rFonts w:ascii="Lato Light" w:hAnsi="Lato Light" w:cstheme="minorHAnsi"/>
          <w:b/>
          <w:bCs/>
        </w:rPr>
        <w:t>3</w:t>
      </w:r>
      <w:r w:rsidRPr="00031BCA">
        <w:rPr>
          <w:rFonts w:ascii="Lato Light" w:hAnsi="Lato Light" w:cstheme="minorHAnsi"/>
          <w:b/>
          <w:bCs/>
        </w:rPr>
        <w:t xml:space="preserve"> do</w:t>
      </w:r>
      <w:r w:rsidRPr="00963522">
        <w:rPr>
          <w:rFonts w:ascii="Lato Light" w:hAnsi="Lato Light" w:cstheme="minorHAnsi"/>
          <w:b/>
          <w:bCs/>
        </w:rPr>
        <w:t xml:space="preserve"> godziny 12:00</w:t>
      </w:r>
      <w:r w:rsidRPr="00DB4D61">
        <w:rPr>
          <w:rFonts w:ascii="Lato Light" w:hAnsi="Lato Light" w:cstheme="minorHAnsi"/>
        </w:rPr>
        <w:t xml:space="preserve"> powinni złożyć pisemne zgłoszenie na wizję lokalną na adres</w:t>
      </w:r>
      <w:r w:rsidR="00925B98">
        <w:rPr>
          <w:rFonts w:ascii="Lato Light" w:hAnsi="Lato Light" w:cstheme="minorHAnsi"/>
        </w:rPr>
        <w:t>:</w:t>
      </w:r>
    </w:p>
    <w:p w14:paraId="19E1E198" w14:textId="77777777" w:rsidR="00925B98" w:rsidRPr="00895FFC" w:rsidRDefault="00000000" w:rsidP="00925B98">
      <w:pPr>
        <w:pStyle w:val="Akapitzlist"/>
        <w:spacing w:after="120" w:line="276" w:lineRule="auto"/>
        <w:ind w:left="1210" w:firstLine="206"/>
        <w:rPr>
          <w:rFonts w:ascii="Lato Light" w:hAnsi="Lato Light"/>
          <w:b/>
          <w:bCs/>
        </w:rPr>
      </w:pPr>
      <w:hyperlink r:id="rId18" w:history="1">
        <w:r w:rsidR="00925B98" w:rsidRPr="00DB1260">
          <w:rPr>
            <w:rStyle w:val="Hipercze"/>
          </w:rPr>
          <w:t>inzynier.HRO@zbm.com.pl</w:t>
        </w:r>
      </w:hyperlink>
    </w:p>
    <w:p w14:paraId="7AC2AFDE" w14:textId="77777777" w:rsidR="00925B98" w:rsidRDefault="00925B98" w:rsidP="00925B98">
      <w:pPr>
        <w:pStyle w:val="Akapitzlist"/>
        <w:spacing w:line="276" w:lineRule="auto"/>
        <w:ind w:left="656" w:firstLine="52"/>
        <w:jc w:val="both"/>
        <w:rPr>
          <w:rFonts w:ascii="Lato Light" w:hAnsi="Lato Light" w:cstheme="minorHAnsi"/>
        </w:rPr>
      </w:pPr>
    </w:p>
    <w:p w14:paraId="58A64E5C" w14:textId="4D3D770A" w:rsidR="005A11D9" w:rsidRPr="00757F67" w:rsidRDefault="00A10F7C" w:rsidP="00925B98">
      <w:pPr>
        <w:pStyle w:val="Akapitzlist"/>
        <w:spacing w:line="276" w:lineRule="auto"/>
        <w:ind w:left="862"/>
        <w:jc w:val="both"/>
        <w:rPr>
          <w:rFonts w:ascii="Lato Light" w:hAnsi="Lato Light"/>
          <w:color w:val="0563C1" w:themeColor="hyperlink"/>
          <w:u w:val="single"/>
        </w:rPr>
      </w:pPr>
      <w:r w:rsidRPr="00757F67">
        <w:rPr>
          <w:rFonts w:ascii="Lato Light" w:hAnsi="Lato Light" w:cstheme="minorHAnsi"/>
        </w:rPr>
        <w:t xml:space="preserve">Wykonawcy wraz ze zgłoszeniem winni przesłać do Zamawiającego </w:t>
      </w:r>
      <w:r w:rsidR="009E6083">
        <w:rPr>
          <w:rFonts w:ascii="Lato Light" w:hAnsi="Lato Light" w:cstheme="minorHAnsi"/>
        </w:rPr>
        <w:t xml:space="preserve">i Inwestora Zastępczego </w:t>
      </w:r>
      <w:r w:rsidRPr="00757F67">
        <w:rPr>
          <w:rFonts w:ascii="Lato Light" w:hAnsi="Lato Light" w:cstheme="minorHAnsi"/>
        </w:rPr>
        <w:t>listę osób (nie więcej niż 3 osoby), wraz z numerami rejestracyjnymi aut, nazwy i numery dokumentu tożsamości wraz z PESEL. W przypadku obcokrajowców w</w:t>
      </w:r>
      <w:r w:rsidR="007C15D3" w:rsidRPr="00757F67">
        <w:rPr>
          <w:rFonts w:ascii="Lato Light" w:hAnsi="Lato Light" w:cstheme="minorHAnsi"/>
        </w:rPr>
        <w:t> </w:t>
      </w:r>
      <w:r w:rsidRPr="00757F67">
        <w:rPr>
          <w:rFonts w:ascii="Lato Light" w:hAnsi="Lato Light" w:cstheme="minorHAnsi"/>
        </w:rPr>
        <w:t xml:space="preserve">zgłoszeniu należy podać datę urodzenia. </w:t>
      </w:r>
    </w:p>
    <w:p w14:paraId="6EF801F8" w14:textId="77777777" w:rsidR="00A61797" w:rsidRPr="00B73ECD" w:rsidRDefault="00A61797" w:rsidP="00A61797">
      <w:pPr>
        <w:pStyle w:val="Akapitzlist"/>
        <w:spacing w:after="120"/>
        <w:ind w:left="1222"/>
        <w:jc w:val="both"/>
        <w:rPr>
          <w:rFonts w:ascii="Lato Light" w:hAnsi="Lato Light" w:cstheme="minorHAnsi"/>
        </w:rPr>
      </w:pPr>
    </w:p>
    <w:p w14:paraId="4FD6626D" w14:textId="77777777" w:rsidR="001D3F7A" w:rsidRPr="00B73ECD" w:rsidRDefault="001D3F7A" w:rsidP="00254941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Warunki przyjęcia oferty oraz zawarcia umowy</w:t>
      </w:r>
    </w:p>
    <w:p w14:paraId="752163DC" w14:textId="3CB6590C" w:rsidR="00A61C93" w:rsidRDefault="001D3F7A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Zamawiający dokona analizy i oceny złożonych ofert według kryteriów</w:t>
      </w:r>
      <w:r w:rsidR="00D17C35" w:rsidRPr="00B73ECD">
        <w:rPr>
          <w:rFonts w:ascii="Lato Light" w:hAnsi="Lato Light" w:cstheme="minorHAnsi"/>
        </w:rPr>
        <w:t>, określonych w</w:t>
      </w:r>
      <w:r w:rsidR="007C15D3">
        <w:rPr>
          <w:rFonts w:ascii="Lato Light" w:hAnsi="Lato Light" w:cstheme="minorHAnsi"/>
        </w:rPr>
        <w:t> </w:t>
      </w:r>
      <w:r w:rsidR="00D17C35" w:rsidRPr="00B73ECD">
        <w:rPr>
          <w:rFonts w:ascii="Lato Light" w:hAnsi="Lato Light" w:cstheme="minorHAnsi"/>
        </w:rPr>
        <w:t>pkt.</w:t>
      </w:r>
      <w:r w:rsidR="007C15D3">
        <w:rPr>
          <w:rFonts w:ascii="Lato Light" w:hAnsi="Lato Light" w:cstheme="minorHAnsi"/>
        </w:rPr>
        <w:t xml:space="preserve"> </w:t>
      </w:r>
      <w:r w:rsidR="00704EDC">
        <w:rPr>
          <w:rFonts w:ascii="Lato Light" w:hAnsi="Lato Light" w:cstheme="minorHAnsi"/>
        </w:rPr>
        <w:t>7</w:t>
      </w:r>
      <w:r w:rsidR="00D17C35" w:rsidRPr="00B73ECD">
        <w:rPr>
          <w:rFonts w:ascii="Lato Light" w:hAnsi="Lato Light" w:cstheme="minorHAnsi"/>
        </w:rPr>
        <w:t xml:space="preserve"> powyżej. </w:t>
      </w:r>
      <w:r w:rsidR="00DC621A" w:rsidRPr="00B73ECD">
        <w:rPr>
          <w:rFonts w:ascii="Lato Light" w:hAnsi="Lato Light" w:cstheme="minorHAnsi"/>
        </w:rPr>
        <w:t xml:space="preserve">Zamawiający zastrzega możliwość wezwania wykonawców do uzupełnienia </w:t>
      </w:r>
      <w:r w:rsidR="005E16C6" w:rsidRPr="00B73ECD">
        <w:rPr>
          <w:rFonts w:ascii="Lato Light" w:hAnsi="Lato Light" w:cstheme="minorHAnsi"/>
        </w:rPr>
        <w:t xml:space="preserve">dokumentów lub złożenia wyjaśnień treści złożonej oferty lub dokumentów. </w:t>
      </w:r>
      <w:r w:rsidRPr="00B73ECD">
        <w:rPr>
          <w:rFonts w:ascii="Lato Light" w:hAnsi="Lato Light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B73ECD">
        <w:rPr>
          <w:rFonts w:ascii="Lato Light" w:hAnsi="Lato Light" w:cstheme="minorHAnsi"/>
        </w:rPr>
        <w:t xml:space="preserve">do wybranego Oferenta </w:t>
      </w:r>
      <w:r w:rsidRPr="00B73ECD">
        <w:rPr>
          <w:rFonts w:ascii="Lato Light" w:hAnsi="Lato Light" w:cstheme="minorHAnsi"/>
        </w:rPr>
        <w:t>do zawarcia umowy.</w:t>
      </w:r>
    </w:p>
    <w:p w14:paraId="08231C0C" w14:textId="77777777" w:rsidR="00A61C93" w:rsidRDefault="001D3F7A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 xml:space="preserve">Zamawiający zastrzega sobie możliwość przeprowadzenia negocjacji z wybranymi </w:t>
      </w:r>
      <w:r w:rsidR="00CF5A0F" w:rsidRPr="00A61C93">
        <w:rPr>
          <w:rFonts w:ascii="Lato Light" w:hAnsi="Lato Light" w:cstheme="minorHAnsi"/>
        </w:rPr>
        <w:t>Oferentami</w:t>
      </w:r>
      <w:r w:rsidR="00B36BC9" w:rsidRPr="00A61C93">
        <w:rPr>
          <w:rFonts w:ascii="Lato Light" w:hAnsi="Lato Light" w:cstheme="minorHAnsi"/>
        </w:rPr>
        <w:t xml:space="preserve">. </w:t>
      </w:r>
      <w:r w:rsidRPr="00A61C93">
        <w:rPr>
          <w:rFonts w:ascii="Lato Light" w:hAnsi="Lato Light" w:cstheme="minorHAnsi"/>
        </w:rPr>
        <w:t xml:space="preserve">Negocjacje mają charakter poufny i są prowadzone w sposób zapewniający zachowanie uczciwej konkurencji oraz równego traktowania </w:t>
      </w:r>
      <w:r w:rsidR="00CF5A0F" w:rsidRPr="00A61C93">
        <w:rPr>
          <w:rFonts w:ascii="Lato Light" w:hAnsi="Lato Light" w:cstheme="minorHAnsi"/>
        </w:rPr>
        <w:t xml:space="preserve">wszystkich </w:t>
      </w:r>
      <w:r w:rsidR="00ED19CC" w:rsidRPr="00A61C93">
        <w:rPr>
          <w:rFonts w:ascii="Lato Light" w:hAnsi="Lato Light" w:cstheme="minorHAnsi"/>
        </w:rPr>
        <w:t>O</w:t>
      </w:r>
      <w:r w:rsidR="00CF5A0F" w:rsidRPr="00A61C93">
        <w:rPr>
          <w:rFonts w:ascii="Lato Light" w:hAnsi="Lato Light" w:cstheme="minorHAnsi"/>
        </w:rPr>
        <w:t>ferentów</w:t>
      </w:r>
      <w:r w:rsidRPr="00A61C93">
        <w:rPr>
          <w:rFonts w:ascii="Lato Light" w:hAnsi="Lato Light" w:cstheme="minorHAnsi"/>
        </w:rPr>
        <w:t>. Po zakończeniu negocjacji Zamawiający może doprecyzować lub uzupełnić</w:t>
      </w:r>
      <w:r w:rsidR="00ED19CC" w:rsidRPr="00A61C93">
        <w:rPr>
          <w:rFonts w:ascii="Lato Light" w:hAnsi="Lato Light" w:cstheme="minorHAnsi"/>
        </w:rPr>
        <w:t xml:space="preserve"> </w:t>
      </w:r>
      <w:r w:rsidR="009A1E52" w:rsidRPr="00A61C93">
        <w:rPr>
          <w:rFonts w:ascii="Lato Light" w:hAnsi="Lato Light" w:cstheme="minorHAnsi"/>
        </w:rPr>
        <w:t>wyłącznie w</w:t>
      </w:r>
      <w:r w:rsidR="000B0496" w:rsidRPr="00A61C93">
        <w:rPr>
          <w:rFonts w:ascii="Lato Light" w:hAnsi="Lato Light" w:cstheme="minorHAnsi"/>
        </w:rPr>
        <w:t> </w:t>
      </w:r>
      <w:r w:rsidR="009A1E52" w:rsidRPr="00A61C93">
        <w:rPr>
          <w:rFonts w:ascii="Lato Light" w:hAnsi="Lato Light" w:cstheme="minorHAnsi"/>
        </w:rPr>
        <w:t>zakresie, w jakim była ona przedmiotem negocjacji, do składania dodatkowych ofert, przekazując im zmienioną Specyfikację</w:t>
      </w:r>
      <w:r w:rsidR="004225EA" w:rsidRPr="00A61C93">
        <w:rPr>
          <w:rFonts w:ascii="Lato Light" w:hAnsi="Lato Light" w:cstheme="minorHAnsi"/>
        </w:rPr>
        <w:t xml:space="preserve">. </w:t>
      </w:r>
      <w:r w:rsidR="00CF5A0F" w:rsidRPr="00A61C93">
        <w:rPr>
          <w:rFonts w:ascii="Lato Light" w:hAnsi="Lato Light" w:cstheme="minorHAnsi"/>
        </w:rPr>
        <w:t>Oferenci</w:t>
      </w:r>
      <w:r w:rsidR="004225EA" w:rsidRPr="00A61C93">
        <w:rPr>
          <w:rFonts w:ascii="Lato Light" w:hAnsi="Lato Light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A61C93">
        <w:rPr>
          <w:rFonts w:ascii="Lato Light" w:hAnsi="Lato Light" w:cstheme="minorHAnsi"/>
        </w:rPr>
        <w:t xml:space="preserve"> lub zmienił </w:t>
      </w:r>
      <w:r w:rsidR="00ED19CC" w:rsidRPr="00A61C93">
        <w:rPr>
          <w:rFonts w:ascii="Lato Light" w:hAnsi="Lato Light" w:cstheme="minorHAnsi"/>
        </w:rPr>
        <w:t>warunki przetargu</w:t>
      </w:r>
      <w:r w:rsidR="004225EA" w:rsidRPr="00A61C93">
        <w:rPr>
          <w:rFonts w:ascii="Lato Light" w:hAnsi="Lato Light" w:cstheme="minorHAnsi"/>
        </w:rPr>
        <w:t>.</w:t>
      </w:r>
      <w:bookmarkStart w:id="9" w:name="_Hlk11761767"/>
    </w:p>
    <w:p w14:paraId="051D2F7E" w14:textId="77777777" w:rsidR="00A61C93" w:rsidRDefault="004225EA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 xml:space="preserve">Zamawiający informuje, że warunkiem zawarcia umowy z </w:t>
      </w:r>
      <w:r w:rsidR="00CF5A0F" w:rsidRPr="00A61C93">
        <w:rPr>
          <w:rFonts w:ascii="Lato Light" w:hAnsi="Lato Light" w:cstheme="minorHAnsi"/>
        </w:rPr>
        <w:t>Oferentem</w:t>
      </w:r>
      <w:r w:rsidRPr="00A61C93">
        <w:rPr>
          <w:rFonts w:ascii="Lato Light" w:hAnsi="Lato Light" w:cstheme="minorHAnsi"/>
        </w:rPr>
        <w:t>, który złożył najkorzystniejszą ofertę w niniejszym postępowaniu przetargowym</w:t>
      </w:r>
      <w:r w:rsidR="00CF5A0F" w:rsidRPr="00A61C93">
        <w:rPr>
          <w:rFonts w:ascii="Lato Light" w:hAnsi="Lato Light" w:cstheme="minorHAnsi"/>
        </w:rPr>
        <w:t xml:space="preserve"> oraz spełnił wszystkie wymagania formalne, </w:t>
      </w:r>
      <w:r w:rsidRPr="00A61C93">
        <w:rPr>
          <w:rFonts w:ascii="Lato Light" w:hAnsi="Lato Light" w:cstheme="minorHAnsi"/>
        </w:rPr>
        <w:t>jest uzyskanie przez Zamawiającego zgody odpowiednich organów na zawarcie Umowy (zgody korporacyjnej)</w:t>
      </w:r>
      <w:r w:rsidR="005E16C6" w:rsidRPr="00A61C93">
        <w:rPr>
          <w:rFonts w:ascii="Lato Light" w:hAnsi="Lato Light" w:cstheme="minorHAnsi"/>
        </w:rPr>
        <w:t>.</w:t>
      </w:r>
      <w:bookmarkEnd w:id="9"/>
    </w:p>
    <w:p w14:paraId="607F00A4" w14:textId="11704598" w:rsidR="00A61C93" w:rsidRDefault="004225EA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 xml:space="preserve">Zamawiający informuje, </w:t>
      </w:r>
      <w:r w:rsidR="001164B6" w:rsidRPr="00A61C93">
        <w:rPr>
          <w:rFonts w:ascii="Lato Light" w:hAnsi="Lato Light" w:cstheme="minorHAnsi"/>
        </w:rPr>
        <w:t>że</w:t>
      </w:r>
      <w:r w:rsidRPr="00A61C93">
        <w:rPr>
          <w:rFonts w:ascii="Lato Light" w:hAnsi="Lato Light" w:cstheme="minorHAnsi"/>
        </w:rPr>
        <w:t xml:space="preserve"> umowa zawarta będzie według projektu umowy stanowiącego załącznik nr 7 do </w:t>
      </w:r>
      <w:r w:rsidR="006A28C6">
        <w:rPr>
          <w:rFonts w:ascii="Lato Light" w:hAnsi="Lato Light" w:cstheme="minorHAnsi"/>
        </w:rPr>
        <w:t>Zapytania ofertowego</w:t>
      </w:r>
      <w:r w:rsidRPr="00A61C93">
        <w:rPr>
          <w:rFonts w:ascii="Lato Light" w:hAnsi="Lato Light" w:cstheme="minorHAnsi"/>
        </w:rPr>
        <w:t>.</w:t>
      </w:r>
    </w:p>
    <w:p w14:paraId="5A464BFE" w14:textId="23DF5CA9" w:rsidR="00A61C93" w:rsidRDefault="00106515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 xml:space="preserve">W terminie 14 dni od daty podpisania Umowy </w:t>
      </w:r>
      <w:r w:rsidR="0017729A" w:rsidRPr="00A61C93">
        <w:rPr>
          <w:rFonts w:ascii="Lato Light" w:hAnsi="Lato Light" w:cstheme="minorHAnsi"/>
        </w:rPr>
        <w:t xml:space="preserve">lecz nie później niż w dniu przekazania Wykonawcy terenu budowy </w:t>
      </w:r>
      <w:r w:rsidR="008D6897" w:rsidRPr="00A61C93">
        <w:rPr>
          <w:rFonts w:ascii="Lato Light" w:hAnsi="Lato Light" w:cstheme="minorHAnsi"/>
        </w:rPr>
        <w:t xml:space="preserve">Oferent ustanowi </w:t>
      </w:r>
      <w:r w:rsidR="008D6897" w:rsidRPr="00C10AC5">
        <w:rPr>
          <w:rFonts w:ascii="Lato Light" w:hAnsi="Lato Light" w:cstheme="minorHAnsi"/>
          <w:b/>
          <w:bCs/>
        </w:rPr>
        <w:t>zabezpieczenie należytego wykonania umowy w wysokości</w:t>
      </w:r>
      <w:r w:rsidR="003702C6" w:rsidRPr="00C10AC5">
        <w:rPr>
          <w:rFonts w:ascii="Lato Light" w:hAnsi="Lato Light" w:cstheme="minorHAnsi"/>
          <w:b/>
          <w:bCs/>
        </w:rPr>
        <w:t xml:space="preserve"> </w:t>
      </w:r>
      <w:r w:rsidR="00DC773E" w:rsidRPr="00C10AC5">
        <w:rPr>
          <w:rFonts w:ascii="Lato Light" w:hAnsi="Lato Light" w:cstheme="minorHAnsi"/>
          <w:b/>
          <w:bCs/>
        </w:rPr>
        <w:t>5</w:t>
      </w:r>
      <w:r w:rsidR="008D6897" w:rsidRPr="00C10AC5">
        <w:rPr>
          <w:rFonts w:ascii="Lato Light" w:hAnsi="Lato Light" w:cstheme="minorHAnsi"/>
          <w:b/>
          <w:bCs/>
        </w:rPr>
        <w:t>%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wartości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umowy.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Zabezpieczenie może być wnoszone w</w:t>
      </w:r>
      <w:r w:rsidR="001846B9">
        <w:rPr>
          <w:rFonts w:ascii="Lato Light" w:hAnsi="Lato Light" w:cstheme="minorHAnsi"/>
        </w:rPr>
        <w:t> </w:t>
      </w:r>
      <w:r w:rsidR="008D6897" w:rsidRPr="00A61C93">
        <w:rPr>
          <w:rFonts w:ascii="Lato Light" w:hAnsi="Lato Light" w:cstheme="minorHAnsi"/>
        </w:rPr>
        <w:t>pieniądzu lub w formie gwarancji bankowej lub ubezpieczeniowej. Inwestor zwróci Wykonawcy zabezpieczenie, po wpłynięciu pisemnej prośby Wykonawcy, w terminie 30 (trzydziestu) dni od dnia podpisania bezusterkowego Protokołu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odbioru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końcowego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robót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w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zakresie w</w:t>
      </w:r>
      <w:r w:rsidR="003702C6" w:rsidRPr="00A61C93">
        <w:rPr>
          <w:rFonts w:ascii="Lato Light" w:hAnsi="Lato Light" w:cstheme="minorHAnsi"/>
        </w:rPr>
        <w:t> </w:t>
      </w:r>
      <w:r w:rsidR="008D6897" w:rsidRPr="00A61C93">
        <w:rPr>
          <w:rFonts w:ascii="Lato Light" w:hAnsi="Lato Light" w:cstheme="minorHAnsi"/>
        </w:rPr>
        <w:t>jakim zabezpieczenie nie zostanie wykorzystane na zaspokojenie roszczeń Inwestora. Zabezpieczenie zostanie Wykonawcy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zwrócone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z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potrąceniem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wysokości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gwarancji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usunięcia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wad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i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usterek,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obejmującej</w:t>
      </w:r>
      <w:r w:rsidR="003702C6" w:rsidRPr="00A61C93">
        <w:rPr>
          <w:rFonts w:ascii="Lato Light" w:hAnsi="Lato Light" w:cstheme="minorHAnsi"/>
        </w:rPr>
        <w:t xml:space="preserve"> </w:t>
      </w:r>
      <w:r w:rsidR="008D6897" w:rsidRPr="00A61C93">
        <w:rPr>
          <w:rFonts w:ascii="Lato Light" w:hAnsi="Lato Light" w:cstheme="minorHAnsi"/>
        </w:rPr>
        <w:t>okres gwarancji jakości i</w:t>
      </w:r>
      <w:r w:rsidR="001846B9">
        <w:rPr>
          <w:rFonts w:ascii="Lato Light" w:hAnsi="Lato Light" w:cstheme="minorHAnsi"/>
        </w:rPr>
        <w:t> </w:t>
      </w:r>
      <w:r w:rsidR="008D6897" w:rsidRPr="00A61C93">
        <w:rPr>
          <w:rFonts w:ascii="Lato Light" w:hAnsi="Lato Light" w:cstheme="minorHAnsi"/>
        </w:rPr>
        <w:t>rękojmi za wady.</w:t>
      </w:r>
      <w:r w:rsidR="003702C6" w:rsidRPr="00A61C93">
        <w:rPr>
          <w:rFonts w:ascii="Lato Light" w:hAnsi="Lato Light" w:cstheme="minorHAnsi"/>
        </w:rPr>
        <w:t xml:space="preserve"> </w:t>
      </w:r>
      <w:r w:rsidR="00855CB2" w:rsidRPr="00A61C93">
        <w:rPr>
          <w:rFonts w:ascii="Lato Light" w:hAnsi="Lato Light" w:cstheme="minorHAnsi"/>
        </w:rPr>
        <w:t xml:space="preserve">Wzór gwarancji </w:t>
      </w:r>
      <w:r w:rsidR="003155D4" w:rsidRPr="00A61C93">
        <w:rPr>
          <w:rFonts w:ascii="Lato Light" w:hAnsi="Lato Light" w:cstheme="minorHAnsi"/>
        </w:rPr>
        <w:t>należytego wykonania kontraktu i usunięcia wad i</w:t>
      </w:r>
      <w:r w:rsidR="001846B9">
        <w:rPr>
          <w:rFonts w:ascii="Lato Light" w:hAnsi="Lato Light" w:cstheme="minorHAnsi"/>
        </w:rPr>
        <w:t> </w:t>
      </w:r>
      <w:r w:rsidR="003155D4" w:rsidRPr="00A61C93">
        <w:rPr>
          <w:rFonts w:ascii="Lato Light" w:hAnsi="Lato Light" w:cstheme="minorHAnsi"/>
        </w:rPr>
        <w:t xml:space="preserve">usterek stanowi Załącznik nr </w:t>
      </w:r>
      <w:r w:rsidR="003F693D" w:rsidRPr="00A61C93">
        <w:rPr>
          <w:rFonts w:ascii="Lato Light" w:hAnsi="Lato Light" w:cstheme="minorHAnsi"/>
        </w:rPr>
        <w:t>2</w:t>
      </w:r>
      <w:r w:rsidR="003155D4" w:rsidRPr="00A61C93">
        <w:rPr>
          <w:rFonts w:ascii="Lato Light" w:hAnsi="Lato Light" w:cstheme="minorHAnsi"/>
        </w:rPr>
        <w:t xml:space="preserve"> do </w:t>
      </w:r>
      <w:r w:rsidR="003F693D" w:rsidRPr="00A61C93">
        <w:rPr>
          <w:rFonts w:ascii="Lato Light" w:hAnsi="Lato Light" w:cstheme="minorHAnsi"/>
        </w:rPr>
        <w:t>Umowy.</w:t>
      </w:r>
      <w:bookmarkStart w:id="10" w:name="_Hlk11758896"/>
    </w:p>
    <w:p w14:paraId="1D30140B" w14:textId="77777777" w:rsidR="00A61C93" w:rsidRDefault="004E5B32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 xml:space="preserve">Na poczet zabezpieczenia roszczeń z tytułu udzielonej gwarancji usunięcia wad i usterek (kaucja gwarancyjna) z każdej faktury Zamawiający dokona </w:t>
      </w:r>
      <w:r w:rsidRPr="00031BCA">
        <w:rPr>
          <w:rFonts w:ascii="Lato Light" w:hAnsi="Lato Light" w:cstheme="minorHAnsi"/>
          <w:b/>
          <w:bCs/>
        </w:rPr>
        <w:t>potrącenia 5%</w:t>
      </w:r>
      <w:r w:rsidRPr="00A61C93">
        <w:rPr>
          <w:rFonts w:ascii="Lato Light" w:hAnsi="Lato Light" w:cstheme="minorHAnsi"/>
        </w:rPr>
        <w:t xml:space="preserve"> jej wartości </w:t>
      </w:r>
      <w:r w:rsidRPr="00A61C93">
        <w:rPr>
          <w:rFonts w:ascii="Lato Light" w:hAnsi="Lato Light" w:cstheme="minorHAnsi"/>
        </w:rPr>
        <w:lastRenderedPageBreak/>
        <w:t>netto. Powyższa kaucja gwarancyjna może być również wniesiona w formie gwarancji bankowej lub ubezpieczeniowej treści zaakceptowanej uprzednio przez Zamawiającego. Wówczas potrącenia nie będą miały miejsca. Potrącenie będzie dokonane ze skutkiem umorzenia roszczenia o zapłatę wynagrodzenia za wykonane roboty budowlane.</w:t>
      </w:r>
    </w:p>
    <w:p w14:paraId="2978EE99" w14:textId="2041F3BB" w:rsidR="004D65FF" w:rsidRPr="00A61C93" w:rsidRDefault="008D6897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A61C93">
        <w:rPr>
          <w:rFonts w:ascii="Lato Light" w:hAnsi="Lato Light" w:cstheme="minorHAnsi"/>
        </w:rPr>
        <w:t>W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przypadku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stwierdzenia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złej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jakości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wykonania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przedmiotu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zamówienia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oraz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>nie</w:t>
      </w:r>
      <w:r w:rsidR="003702C6" w:rsidRPr="00A61C93">
        <w:rPr>
          <w:rFonts w:ascii="Lato Light" w:hAnsi="Lato Light" w:cstheme="minorHAnsi"/>
        </w:rPr>
        <w:t xml:space="preserve"> </w:t>
      </w:r>
      <w:r w:rsidRPr="00A61C93">
        <w:rPr>
          <w:rFonts w:ascii="Lato Light" w:hAnsi="Lato Light" w:cstheme="minorHAnsi"/>
        </w:rPr>
        <w:t xml:space="preserve">usunięcia stwierdzonych wad wykonanego przedmiotu zamówienia w wyznaczonym, możliwym do wykonania terminie, </w:t>
      </w:r>
      <w:r w:rsidR="003D70D3" w:rsidRPr="00A61C93">
        <w:rPr>
          <w:rFonts w:ascii="Lato Light" w:hAnsi="Lato Light" w:cstheme="minorHAnsi"/>
        </w:rPr>
        <w:t>PHH</w:t>
      </w:r>
      <w:r w:rsidRPr="00A61C93">
        <w:rPr>
          <w:rFonts w:ascii="Lato Light" w:hAnsi="Lato Light" w:cstheme="minorHAnsi"/>
        </w:rPr>
        <w:t xml:space="preserve"> HOTELE </w:t>
      </w:r>
      <w:r w:rsidR="005E16C6" w:rsidRPr="00A61C93">
        <w:rPr>
          <w:rFonts w:ascii="Lato Light" w:hAnsi="Lato Light" w:cstheme="minorHAnsi"/>
        </w:rPr>
        <w:t>s</w:t>
      </w:r>
      <w:r w:rsidRPr="00A61C93">
        <w:rPr>
          <w:rFonts w:ascii="Lato Light" w:hAnsi="Lato Light" w:cstheme="minorHAnsi"/>
        </w:rPr>
        <w:t xml:space="preserve">p. z o.o. w Warszawie ma prawo do rozwiązania umowy z winy Wykonawcy oraz do zatrzymania zabezpieczenia należytego wykonania umowy. </w:t>
      </w:r>
      <w:bookmarkEnd w:id="10"/>
    </w:p>
    <w:p w14:paraId="5F7C048B" w14:textId="77777777" w:rsidR="00936C73" w:rsidRPr="00B73ECD" w:rsidRDefault="00936C73" w:rsidP="00936C73">
      <w:pPr>
        <w:pStyle w:val="Akapitzlist"/>
        <w:spacing w:line="276" w:lineRule="auto"/>
        <w:ind w:left="862"/>
        <w:jc w:val="both"/>
        <w:rPr>
          <w:rFonts w:ascii="Lato Light" w:hAnsi="Lato Light" w:cstheme="minorHAnsi"/>
        </w:rPr>
      </w:pPr>
    </w:p>
    <w:p w14:paraId="450D7FB5" w14:textId="0F38A27B" w:rsidR="00C84533" w:rsidRPr="00B73ECD" w:rsidRDefault="00295CE2" w:rsidP="00936C73">
      <w:pPr>
        <w:pStyle w:val="Akapitzlist"/>
        <w:numPr>
          <w:ilvl w:val="0"/>
          <w:numId w:val="31"/>
        </w:numPr>
        <w:jc w:val="both"/>
        <w:rPr>
          <w:rFonts w:ascii="Lato Light" w:hAnsi="Lato Light" w:cstheme="minorHAnsi"/>
          <w:b/>
          <w:bCs/>
          <w:u w:val="single"/>
        </w:rPr>
      </w:pPr>
      <w:r w:rsidRPr="00B73ECD">
        <w:rPr>
          <w:rFonts w:ascii="Lato Light" w:hAnsi="Lato Light" w:cstheme="minorHAnsi"/>
          <w:b/>
          <w:bCs/>
          <w:u w:val="single"/>
        </w:rPr>
        <w:t>Informacje dodatkowe</w:t>
      </w:r>
    </w:p>
    <w:p w14:paraId="31E916E6" w14:textId="097A5010" w:rsidR="00C84533" w:rsidRPr="00B73ECD" w:rsidRDefault="00C84533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Rozliczenie mediów odbędzie się na podstawie podlicznik</w:t>
      </w:r>
      <w:r w:rsidR="00ED19CC" w:rsidRPr="00B73ECD">
        <w:rPr>
          <w:rFonts w:ascii="Lato Light" w:hAnsi="Lato Light" w:cstheme="minorHAnsi"/>
        </w:rPr>
        <w:t>ów</w:t>
      </w:r>
      <w:r w:rsidRPr="00B73ECD">
        <w:rPr>
          <w:rFonts w:ascii="Lato Light" w:hAnsi="Lato Light" w:cstheme="minorHAnsi"/>
        </w:rPr>
        <w:t xml:space="preserve"> zamontowan</w:t>
      </w:r>
      <w:r w:rsidR="00ED19CC" w:rsidRPr="00B73ECD">
        <w:rPr>
          <w:rFonts w:ascii="Lato Light" w:hAnsi="Lato Light" w:cstheme="minorHAnsi"/>
        </w:rPr>
        <w:t>ych</w:t>
      </w:r>
      <w:r w:rsidRPr="00B73ECD">
        <w:rPr>
          <w:rFonts w:ascii="Lato Light" w:hAnsi="Lato Light" w:cstheme="minorHAnsi"/>
        </w:rPr>
        <w:t xml:space="preserve"> na koszt Wykonawcy</w:t>
      </w:r>
      <w:r w:rsidR="00E06B22" w:rsidRPr="00B73ECD">
        <w:rPr>
          <w:rFonts w:ascii="Lato Light" w:hAnsi="Lato Light" w:cstheme="minorHAnsi"/>
        </w:rPr>
        <w:t>.</w:t>
      </w:r>
    </w:p>
    <w:p w14:paraId="56204EB8" w14:textId="55A5D294" w:rsidR="003F7824" w:rsidRPr="00B73ECD" w:rsidRDefault="00C84533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bookmarkStart w:id="11" w:name="_Hlk11761812"/>
      <w:r w:rsidRPr="00B73ECD">
        <w:rPr>
          <w:rFonts w:ascii="Lato Light" w:hAnsi="Lato Light" w:cstheme="minorHAnsi"/>
        </w:rPr>
        <w:t xml:space="preserve">Sporządzenie </w:t>
      </w:r>
      <w:r w:rsidR="00CF5A0F" w:rsidRPr="00B73ECD">
        <w:rPr>
          <w:rFonts w:ascii="Lato Light" w:hAnsi="Lato Light" w:cstheme="minorHAnsi"/>
        </w:rPr>
        <w:t>d</w:t>
      </w:r>
      <w:r w:rsidRPr="00B73ECD">
        <w:rPr>
          <w:rFonts w:ascii="Lato Light" w:hAnsi="Lato Light" w:cstheme="minorHAnsi"/>
        </w:rPr>
        <w:t xml:space="preserve">okumentacji </w:t>
      </w:r>
      <w:r w:rsidR="00CF5A0F" w:rsidRPr="00B73ECD">
        <w:rPr>
          <w:rFonts w:ascii="Lato Light" w:hAnsi="Lato Light" w:cstheme="minorHAnsi"/>
        </w:rPr>
        <w:t>pow</w:t>
      </w:r>
      <w:r w:rsidRPr="00B73ECD">
        <w:rPr>
          <w:rFonts w:ascii="Lato Light" w:hAnsi="Lato Light" w:cstheme="minorHAnsi"/>
        </w:rPr>
        <w:t xml:space="preserve">ykonawczej </w:t>
      </w:r>
      <w:r w:rsidR="00AC2F5A" w:rsidRPr="00B73ECD">
        <w:rPr>
          <w:rFonts w:ascii="Lato Light" w:hAnsi="Lato Light" w:cstheme="minorHAnsi"/>
        </w:rPr>
        <w:t xml:space="preserve">obiektu </w:t>
      </w:r>
      <w:r w:rsidR="007F6B43">
        <w:rPr>
          <w:rFonts w:ascii="Lato Light" w:hAnsi="Lato Light" w:cstheme="minorHAnsi"/>
        </w:rPr>
        <w:t xml:space="preserve">dla każdego budynku osobno </w:t>
      </w:r>
      <w:r w:rsidRPr="00B73ECD">
        <w:rPr>
          <w:rFonts w:ascii="Lato Light" w:hAnsi="Lato Light" w:cstheme="minorHAnsi"/>
        </w:rPr>
        <w:t xml:space="preserve">w </w:t>
      </w:r>
      <w:r w:rsidR="00AC2F5A" w:rsidRPr="00B73ECD">
        <w:rPr>
          <w:rFonts w:ascii="Lato Light" w:hAnsi="Lato Light" w:cstheme="minorHAnsi"/>
        </w:rPr>
        <w:t>4</w:t>
      </w:r>
      <w:r w:rsidRPr="00B73ECD">
        <w:rPr>
          <w:rFonts w:ascii="Lato Light" w:hAnsi="Lato Light" w:cstheme="minorHAnsi"/>
        </w:rPr>
        <w:t xml:space="preserve"> egzemplarzach na papierze</w:t>
      </w:r>
      <w:r w:rsidR="0028335B" w:rsidRPr="00B73ECD">
        <w:rPr>
          <w:rFonts w:ascii="Lato Light" w:hAnsi="Lato Light" w:cstheme="minorHAnsi"/>
        </w:rPr>
        <w:t>,</w:t>
      </w:r>
      <w:r w:rsidR="003111A2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 xml:space="preserve">w </w:t>
      </w:r>
      <w:r w:rsidR="00554682" w:rsidRPr="00B73ECD">
        <w:rPr>
          <w:rFonts w:ascii="Lato Light" w:hAnsi="Lato Light" w:cstheme="minorHAnsi"/>
        </w:rPr>
        <w:t xml:space="preserve">edytowalnej </w:t>
      </w:r>
      <w:r w:rsidRPr="00B73ECD">
        <w:rPr>
          <w:rFonts w:ascii="Lato Light" w:hAnsi="Lato Light" w:cstheme="minorHAnsi"/>
        </w:rPr>
        <w:t>wersji elektronicznej</w:t>
      </w:r>
      <w:r w:rsidR="00554682" w:rsidRPr="00B73ECD">
        <w:rPr>
          <w:rFonts w:ascii="Lato Light" w:hAnsi="Lato Light" w:cstheme="minorHAnsi"/>
        </w:rPr>
        <w:t xml:space="preserve"> </w:t>
      </w:r>
      <w:r w:rsidR="0028335B" w:rsidRPr="00B73ECD">
        <w:rPr>
          <w:rFonts w:ascii="Lato Light" w:hAnsi="Lato Light" w:cstheme="minorHAnsi"/>
        </w:rPr>
        <w:t xml:space="preserve">w formacie </w:t>
      </w:r>
      <w:proofErr w:type="spellStart"/>
      <w:r w:rsidR="0028335B" w:rsidRPr="00B73ECD">
        <w:rPr>
          <w:rFonts w:ascii="Lato Light" w:hAnsi="Lato Light" w:cstheme="minorHAnsi"/>
        </w:rPr>
        <w:t>dwg</w:t>
      </w:r>
      <w:proofErr w:type="spellEnd"/>
      <w:r w:rsidR="0028335B" w:rsidRPr="00B73ECD">
        <w:rPr>
          <w:rFonts w:ascii="Lato Light" w:hAnsi="Lato Light" w:cstheme="minorHAnsi"/>
        </w:rPr>
        <w:t xml:space="preserve"> </w:t>
      </w:r>
      <w:r w:rsidR="00554682" w:rsidRPr="00B73ECD">
        <w:rPr>
          <w:rFonts w:ascii="Lato Light" w:hAnsi="Lato Light" w:cstheme="minorHAnsi"/>
        </w:rPr>
        <w:t>oraz pdf</w:t>
      </w:r>
      <w:r w:rsidRPr="00B73ECD">
        <w:rPr>
          <w:rFonts w:ascii="Lato Light" w:hAnsi="Lato Light" w:cstheme="minorHAnsi"/>
        </w:rPr>
        <w:t xml:space="preserve">, należy do obowiązku Wykonawcy. Dokumentacja </w:t>
      </w:r>
      <w:r w:rsidR="00554682" w:rsidRPr="00B73ECD">
        <w:rPr>
          <w:rFonts w:ascii="Lato Light" w:hAnsi="Lato Light" w:cstheme="minorHAnsi"/>
        </w:rPr>
        <w:t xml:space="preserve">w wersji papierowej </w:t>
      </w:r>
      <w:r w:rsidRPr="00B73ECD">
        <w:rPr>
          <w:rFonts w:ascii="Lato Light" w:hAnsi="Lato Light" w:cstheme="minorHAnsi"/>
        </w:rPr>
        <w:t>będzie posiadała podpis kierownika robót o jej zgodności ze stanem rzeczywistym.</w:t>
      </w:r>
      <w:r w:rsidR="00B13EAF" w:rsidRPr="00B73ECD">
        <w:rPr>
          <w:rFonts w:ascii="Lato Light" w:hAnsi="Lato Light" w:cstheme="minorHAnsi"/>
        </w:rPr>
        <w:t xml:space="preserve"> </w:t>
      </w:r>
      <w:r w:rsidR="0028335B" w:rsidRPr="00B73ECD">
        <w:rPr>
          <w:rFonts w:ascii="Lato Light" w:hAnsi="Lato Light" w:cstheme="minorHAnsi"/>
        </w:rPr>
        <w:t>Do dokumentacji elektronicznej zostanie dołączone podpisane oświadczenie kierownika robót o jej zgodności ze stanem rzeczywistym.</w:t>
      </w:r>
      <w:r w:rsidR="00182D38" w:rsidRPr="00B73ECD">
        <w:rPr>
          <w:rFonts w:ascii="Lato Light" w:hAnsi="Lato Light" w:cstheme="minorHAnsi"/>
        </w:rPr>
        <w:t xml:space="preserve"> </w:t>
      </w:r>
      <w:r w:rsidR="00346FB2" w:rsidRPr="00B73ECD">
        <w:rPr>
          <w:rFonts w:ascii="Lato Light" w:hAnsi="Lato Light" w:cstheme="minorHAnsi"/>
        </w:rPr>
        <w:t xml:space="preserve">Sposób sporządzenia dokumentacji </w:t>
      </w:r>
      <w:r w:rsidR="00D07685" w:rsidRPr="00B73ECD">
        <w:rPr>
          <w:rFonts w:ascii="Lato Light" w:hAnsi="Lato Light" w:cstheme="minorHAnsi"/>
        </w:rPr>
        <w:t>określony jest w Załączniku nr 9</w:t>
      </w:r>
      <w:r w:rsidR="009E27D9" w:rsidRPr="00B73ECD">
        <w:rPr>
          <w:rFonts w:ascii="Lato Light" w:hAnsi="Lato Light" w:cstheme="minorHAnsi"/>
        </w:rPr>
        <w:t xml:space="preserve"> oraz w Umowie.</w:t>
      </w:r>
    </w:p>
    <w:bookmarkEnd w:id="11"/>
    <w:p w14:paraId="3078C887" w14:textId="59B521C5" w:rsidR="003F7824" w:rsidRPr="00B73ECD" w:rsidRDefault="003F7824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Oferent zobowiązany jest zdobyć wszelkie informacje, które mogą być konieczne do przygotowania oferty oraz podpisania umowy wykonawczej, tzn. zapoznać się z</w:t>
      </w:r>
      <w:r w:rsidR="001846B9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terenem i</w:t>
      </w:r>
      <w:r w:rsidR="000B0496" w:rsidRPr="00B73ECD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przedmiotem prac oraz ze wszystkimi szczegółami mającymi wpływ na kształt, zawartość i</w:t>
      </w:r>
      <w:r w:rsidR="000B0496" w:rsidRPr="00B73ECD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cenę jego oferty (ujęcie wszystkich potencjalnych kosztów wykonania prac). Zamawiający nie będzie uznawał żadnych roszczeń wynikających z</w:t>
      </w:r>
      <w:r w:rsidR="001846B9">
        <w:rPr>
          <w:rFonts w:ascii="Lato Light" w:hAnsi="Lato Light" w:cstheme="minorHAnsi"/>
        </w:rPr>
        <w:t> </w:t>
      </w:r>
      <w:r w:rsidRPr="00B73ECD">
        <w:rPr>
          <w:rFonts w:ascii="Lato Light" w:hAnsi="Lato Light" w:cstheme="minorHAnsi"/>
        </w:rPr>
        <w:t>kosztów poniesionych przez Wykonawcę wskutek jego niedopatrzenia w powyższej mierze, na co Oferent wyraża zgodę.</w:t>
      </w:r>
      <w:r w:rsidR="005E16C6" w:rsidRPr="00B73ECD">
        <w:rPr>
          <w:rFonts w:ascii="Lato Light" w:hAnsi="Lato Light" w:cstheme="minorHAnsi"/>
        </w:rPr>
        <w:t xml:space="preserve"> Przy weryfikacji kosztów niezbędnych do realizacji zamówienia, Wykonawca jest zobowiązany do zachowania najwyższej staranności.</w:t>
      </w:r>
    </w:p>
    <w:p w14:paraId="3216EF74" w14:textId="442F4745" w:rsidR="002D001F" w:rsidRPr="00B73ECD" w:rsidRDefault="002D001F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Zamawiający informuje, </w:t>
      </w:r>
      <w:r w:rsidR="003A71CF" w:rsidRPr="00B73ECD">
        <w:rPr>
          <w:rFonts w:ascii="Lato Light" w:hAnsi="Lato Light" w:cstheme="minorHAnsi"/>
        </w:rPr>
        <w:t>że</w:t>
      </w:r>
      <w:r w:rsidRPr="00B73ECD">
        <w:rPr>
          <w:rFonts w:ascii="Lato Light" w:hAnsi="Lato Light" w:cstheme="minorHAnsi"/>
        </w:rPr>
        <w:t xml:space="preserve"> nie jest zobowiązany do stosowania ustawy Prawo Zamówień Publicznych, a niniejsze postępowanie jest przeprowadzone na podstawie Kodeksu cywilnego</w:t>
      </w:r>
    </w:p>
    <w:p w14:paraId="07E588FB" w14:textId="5D223249" w:rsidR="002D001F" w:rsidRPr="00B73ECD" w:rsidRDefault="006A28C6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>
        <w:rPr>
          <w:rFonts w:ascii="Lato Light" w:hAnsi="Lato Light" w:cstheme="minorHAnsi"/>
        </w:rPr>
        <w:t>Zapytanie ofertowe</w:t>
      </w:r>
      <w:r w:rsidR="002D001F" w:rsidRPr="00B73ECD">
        <w:rPr>
          <w:rFonts w:ascii="Lato Light" w:hAnsi="Lato Light" w:cstheme="minorHAnsi"/>
        </w:rPr>
        <w:t xml:space="preserve"> stanowi zaproszenie do złożenia oferty i nie stanowi oferty w</w:t>
      </w:r>
      <w:r w:rsidR="000B0496" w:rsidRPr="00B73ECD">
        <w:rPr>
          <w:rFonts w:ascii="Lato Light" w:hAnsi="Lato Light" w:cstheme="minorHAnsi"/>
        </w:rPr>
        <w:t> </w:t>
      </w:r>
      <w:r w:rsidR="002D001F" w:rsidRPr="00B73ECD">
        <w:rPr>
          <w:rFonts w:ascii="Lato Light" w:hAnsi="Lato Light" w:cstheme="minorHAnsi"/>
        </w:rPr>
        <w:t>rozumieniu Kodeksu cywilnego</w:t>
      </w:r>
    </w:p>
    <w:p w14:paraId="18753BCE" w14:textId="310BAFE3" w:rsidR="002D001F" w:rsidRPr="00B73ECD" w:rsidRDefault="002D001F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 xml:space="preserve">Brak odpowiedzi na ofertę złożoną przez Wykonawcę nie stanowi przyjęcia oferty przez </w:t>
      </w:r>
      <w:r w:rsidR="00CF5A0F" w:rsidRPr="00B73ECD">
        <w:rPr>
          <w:rFonts w:ascii="Lato Light" w:hAnsi="Lato Light" w:cstheme="minorHAnsi"/>
        </w:rPr>
        <w:t>Zamawiającego</w:t>
      </w:r>
      <w:r w:rsidRPr="00B73ECD">
        <w:rPr>
          <w:rFonts w:ascii="Lato Light" w:hAnsi="Lato Light" w:cstheme="minorHAnsi"/>
        </w:rPr>
        <w:t>.</w:t>
      </w:r>
    </w:p>
    <w:p w14:paraId="4035B3CA" w14:textId="297594BD" w:rsidR="0091624A" w:rsidRPr="00B73ECD" w:rsidRDefault="0091624A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bookmarkStart w:id="12" w:name="_Hlk11762298"/>
      <w:r w:rsidRPr="00B73ECD">
        <w:rPr>
          <w:rFonts w:ascii="Lato Light" w:hAnsi="Lato Light" w:cstheme="minorHAnsi"/>
        </w:rPr>
        <w:t>Przedmiot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zamówienia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Oferent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musi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wykonać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zgodnie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z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warunkami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założonymi</w:t>
      </w:r>
      <w:r w:rsidR="003702C6" w:rsidRPr="00B73ECD">
        <w:rPr>
          <w:rFonts w:ascii="Lato Light" w:hAnsi="Lato Light" w:cstheme="minorHAnsi"/>
        </w:rPr>
        <w:t xml:space="preserve"> </w:t>
      </w:r>
      <w:r w:rsidRPr="00B73ECD">
        <w:rPr>
          <w:rFonts w:ascii="Lato Light" w:hAnsi="Lato Light" w:cstheme="minorHAnsi"/>
        </w:rPr>
        <w:t>w</w:t>
      </w:r>
      <w:r w:rsidR="000B0496" w:rsidRPr="00B73ECD">
        <w:rPr>
          <w:rFonts w:ascii="Lato Light" w:hAnsi="Lato Light" w:cstheme="minorHAnsi"/>
        </w:rPr>
        <w:t> </w:t>
      </w:r>
      <w:r w:rsidR="00D132F3" w:rsidRPr="00B73ECD">
        <w:rPr>
          <w:rFonts w:ascii="Lato Light" w:hAnsi="Lato Light" w:cstheme="minorHAnsi"/>
        </w:rPr>
        <w:t xml:space="preserve">niniejszych materiałach przetargowych </w:t>
      </w:r>
      <w:r w:rsidRPr="00B73ECD">
        <w:rPr>
          <w:rFonts w:ascii="Lato Light" w:hAnsi="Lato Light" w:cstheme="minorHAnsi"/>
        </w:rPr>
        <w:t>wraz z Załącznikami i dokumentacją projektową</w:t>
      </w:r>
      <w:r w:rsidR="00F1306E" w:rsidRPr="00B73ECD">
        <w:rPr>
          <w:rFonts w:ascii="Lato Light" w:hAnsi="Lato Light" w:cstheme="minorHAnsi"/>
        </w:rPr>
        <w:t>,</w:t>
      </w:r>
      <w:r w:rsidRPr="00B73ECD">
        <w:rPr>
          <w:rFonts w:ascii="Lato Light" w:hAnsi="Lato Light" w:cstheme="minorHAnsi"/>
        </w:rPr>
        <w:t xml:space="preserve"> </w:t>
      </w:r>
      <w:r w:rsidR="00754FAB" w:rsidRPr="00B73ECD">
        <w:rPr>
          <w:rFonts w:ascii="Lato Light" w:hAnsi="Lato Light" w:cstheme="minorHAnsi"/>
        </w:rPr>
        <w:t>których waga jest równoznaczna</w:t>
      </w:r>
      <w:r w:rsidR="00F1306E" w:rsidRPr="00B73ECD">
        <w:rPr>
          <w:rFonts w:ascii="Lato Light" w:hAnsi="Lato Light" w:cstheme="minorHAnsi"/>
        </w:rPr>
        <w:t>.</w:t>
      </w:r>
      <w:r w:rsidR="00754FAB" w:rsidRPr="00B73ECD">
        <w:rPr>
          <w:rFonts w:ascii="Lato Light" w:hAnsi="Lato Light" w:cstheme="minorHAnsi"/>
        </w:rPr>
        <w:t xml:space="preserve"> Wykonawca ponosi odpowiedzialność za weryfikację ilościową i jakościową materiałów przetargowych i nie będzie z tego tytułu miał roszczeń w stosunku do Zamawiającego</w:t>
      </w:r>
      <w:r w:rsidR="00F1306E" w:rsidRPr="00B73ECD">
        <w:rPr>
          <w:rFonts w:ascii="Lato Light" w:hAnsi="Lato Light" w:cstheme="minorHAnsi"/>
        </w:rPr>
        <w:t>.</w:t>
      </w:r>
    </w:p>
    <w:p w14:paraId="08DF1DBC" w14:textId="39BC56FB" w:rsidR="0095693F" w:rsidRDefault="005C40E4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73ECD">
        <w:rPr>
          <w:rFonts w:ascii="Lato Light" w:hAnsi="Lato Light" w:cstheme="minorHAnsi"/>
        </w:rPr>
        <w:t>Koszt materiałów niezbędnych do zrealizowania przedmiotu umowy leży po stronie Wykonawcy, z wyłączeniem materiałów przekazanych przez inwestora, które Wykonawca postanowi wykorzystać</w:t>
      </w:r>
      <w:bookmarkEnd w:id="12"/>
      <w:r w:rsidR="006845C8" w:rsidRPr="00B73ECD">
        <w:rPr>
          <w:rFonts w:ascii="Lato Light" w:hAnsi="Lato Light" w:cstheme="minorHAnsi"/>
        </w:rPr>
        <w:t>.</w:t>
      </w:r>
    </w:p>
    <w:p w14:paraId="0961B8FF" w14:textId="0D7ABC91" w:rsidR="00B85D41" w:rsidRDefault="00B85D41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85D41">
        <w:rPr>
          <w:rFonts w:ascii="Lato Light" w:hAnsi="Lato Light" w:cstheme="minorHAnsi"/>
        </w:rPr>
        <w:t>Zamawiający zastrzega sobie prawo unieważnienia postępowania na każdym jego etapie bez podania przyczyn</w:t>
      </w:r>
    </w:p>
    <w:p w14:paraId="24BB349C" w14:textId="6F19E997" w:rsidR="00B85D41" w:rsidRPr="00B85D41" w:rsidRDefault="00B85D41" w:rsidP="00A61C93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Lato Light" w:hAnsi="Lato Light" w:cstheme="minorHAnsi"/>
        </w:rPr>
      </w:pPr>
      <w:r w:rsidRPr="00B85D41">
        <w:rPr>
          <w:rFonts w:ascii="Lato Light" w:hAnsi="Lato Light" w:cstheme="minorHAnsi"/>
        </w:rPr>
        <w:lastRenderedPageBreak/>
        <w:t>O unieważnieniu postępowania o udzielenie zamówienia, Przedstawiciel Zamawiającego</w:t>
      </w:r>
      <w:r w:rsidR="00EF3E49">
        <w:rPr>
          <w:rFonts w:ascii="Lato Light" w:hAnsi="Lato Light" w:cstheme="minorHAnsi"/>
        </w:rPr>
        <w:t xml:space="preserve"> </w:t>
      </w:r>
      <w:r w:rsidRPr="00B85D41">
        <w:rPr>
          <w:rFonts w:ascii="Lato Light" w:hAnsi="Lato Light" w:cstheme="minorHAnsi"/>
        </w:rPr>
        <w:t xml:space="preserve">zawiadamia równocześnie wszystkich Wykonawców. </w:t>
      </w:r>
    </w:p>
    <w:sectPr w:rsidR="00B85D41" w:rsidRPr="00B85D41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7760" w14:textId="77777777" w:rsidR="00C34AF5" w:rsidRDefault="00C34AF5" w:rsidP="00217F8A">
      <w:pPr>
        <w:spacing w:after="0" w:line="240" w:lineRule="auto"/>
      </w:pPr>
      <w:r>
        <w:separator/>
      </w:r>
    </w:p>
  </w:endnote>
  <w:endnote w:type="continuationSeparator" w:id="0">
    <w:p w14:paraId="3F5C4E9F" w14:textId="77777777" w:rsidR="00C34AF5" w:rsidRDefault="00C34AF5" w:rsidP="00217F8A">
      <w:pPr>
        <w:spacing w:after="0" w:line="240" w:lineRule="auto"/>
      </w:pPr>
      <w:r>
        <w:continuationSeparator/>
      </w:r>
    </w:p>
  </w:endnote>
  <w:endnote w:type="continuationNotice" w:id="1">
    <w:p w14:paraId="7F2B8883" w14:textId="77777777" w:rsidR="00C34AF5" w:rsidRDefault="00C34A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6D7D8D81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F6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F67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B047" w14:textId="77777777" w:rsidR="00C34AF5" w:rsidRDefault="00C34AF5" w:rsidP="00217F8A">
      <w:pPr>
        <w:spacing w:after="0" w:line="240" w:lineRule="auto"/>
      </w:pPr>
      <w:r>
        <w:separator/>
      </w:r>
    </w:p>
  </w:footnote>
  <w:footnote w:type="continuationSeparator" w:id="0">
    <w:p w14:paraId="584F25A0" w14:textId="77777777" w:rsidR="00C34AF5" w:rsidRDefault="00C34AF5" w:rsidP="00217F8A">
      <w:pPr>
        <w:spacing w:after="0" w:line="240" w:lineRule="auto"/>
      </w:pPr>
      <w:r>
        <w:continuationSeparator/>
      </w:r>
    </w:p>
  </w:footnote>
  <w:footnote w:type="continuationNotice" w:id="1">
    <w:p w14:paraId="4EF4C26B" w14:textId="77777777" w:rsidR="00C34AF5" w:rsidRDefault="00C34A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55D4" w14:textId="77777777" w:rsidR="00812DC4" w:rsidRPr="00EB5D98" w:rsidRDefault="00812DC4" w:rsidP="00812DC4">
    <w:pPr>
      <w:tabs>
        <w:tab w:val="left" w:pos="2753"/>
      </w:tabs>
      <w:spacing w:after="0"/>
      <w:rPr>
        <w:b/>
        <w:i/>
        <w:sz w:val="16"/>
        <w:szCs w:val="16"/>
      </w:rPr>
    </w:pPr>
    <w:bookmarkStart w:id="13" w:name="_Hlk14180550"/>
    <w:bookmarkStart w:id="14" w:name="_Hlk12868237"/>
    <w:bookmarkStart w:id="15" w:name="_Hlk12868238"/>
    <w:bookmarkStart w:id="16" w:name="_Hlk12868240"/>
    <w:bookmarkStart w:id="17" w:name="_Hlk12868241"/>
    <w:bookmarkStart w:id="18" w:name="_Hlk12868242"/>
    <w:bookmarkStart w:id="19" w:name="_Hlk12868243"/>
    <w:bookmarkStart w:id="20" w:name="_Hlk12868244"/>
    <w:bookmarkStart w:id="21" w:name="_Hlk12868245"/>
    <w:bookmarkStart w:id="22" w:name="_Hlk12868458"/>
    <w:bookmarkStart w:id="23" w:name="_Hlk12868459"/>
    <w:bookmarkStart w:id="24" w:name="_Hlk12870496"/>
    <w:bookmarkStart w:id="25" w:name="_Hlk12870497"/>
    <w:bookmarkStart w:id="26" w:name="_Hlk12870498"/>
    <w:bookmarkStart w:id="27" w:name="_Hlk12870499"/>
    <w:r w:rsidRPr="00EB5D98">
      <w:rPr>
        <w:b/>
        <w:i/>
        <w:sz w:val="16"/>
        <w:szCs w:val="16"/>
      </w:rPr>
      <w:t>Identyfikator postępowania:</w:t>
    </w:r>
    <w:r w:rsidRPr="00EB5D98">
      <w:rPr>
        <w:b/>
        <w:i/>
        <w:sz w:val="16"/>
        <w:szCs w:val="16"/>
      </w:rPr>
      <w:tab/>
    </w:r>
  </w:p>
  <w:p w14:paraId="02B46350" w14:textId="1F50CAEE" w:rsidR="00812DC4" w:rsidRPr="005B07E8" w:rsidRDefault="00812DC4" w:rsidP="00812DC4">
    <w:pPr>
      <w:spacing w:after="0"/>
      <w:rPr>
        <w:b/>
        <w:i/>
        <w:sz w:val="24"/>
        <w:szCs w:val="24"/>
      </w:rPr>
    </w:pPr>
    <w:r w:rsidRPr="00EB5D98">
      <w:rPr>
        <w:b/>
        <w:i/>
        <w:sz w:val="24"/>
        <w:szCs w:val="24"/>
      </w:rPr>
      <w:t>PHH-GW</w:t>
    </w:r>
    <w:r w:rsidR="005450CC">
      <w:rPr>
        <w:b/>
        <w:i/>
        <w:sz w:val="24"/>
        <w:szCs w:val="24"/>
      </w:rPr>
      <w:t>-</w:t>
    </w:r>
    <w:r>
      <w:rPr>
        <w:b/>
        <w:i/>
        <w:sz w:val="24"/>
        <w:szCs w:val="24"/>
      </w:rPr>
      <w:t>H</w:t>
    </w:r>
    <w:r w:rsidR="00216836">
      <w:rPr>
        <w:b/>
        <w:i/>
        <w:sz w:val="24"/>
        <w:szCs w:val="24"/>
      </w:rPr>
      <w:t>RO</w:t>
    </w:r>
    <w:r w:rsidRPr="00EB5D98">
      <w:rPr>
        <w:b/>
        <w:i/>
        <w:sz w:val="24"/>
        <w:szCs w:val="24"/>
      </w:rPr>
      <w:t>-</w:t>
    </w:r>
    <w:r w:rsidR="00216836">
      <w:rPr>
        <w:b/>
        <w:i/>
        <w:sz w:val="24"/>
        <w:szCs w:val="24"/>
      </w:rPr>
      <w:t>1</w:t>
    </w:r>
    <w:r w:rsidRPr="00EB5D98">
      <w:rPr>
        <w:b/>
        <w:i/>
        <w:sz w:val="24"/>
        <w:szCs w:val="24"/>
      </w:rPr>
      <w:t>2-2022</w:t>
    </w:r>
  </w:p>
  <w:bookmarkEnd w:id="13"/>
  <w:p w14:paraId="67249DC2" w14:textId="328A4A28" w:rsidR="00217F8A" w:rsidRDefault="005054CD" w:rsidP="0081621D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A70BE5" wp14:editId="320268B3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60E5CD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KHordfdAAAACAEAAA8AAABkcnMv&#10;ZG93bnJldi54bWxMj1FLAzEQhN8F/0NYwTeb2KLY83KlFMRakGIt1Mf0st6dXjZHkvau/94tCPq4&#10;3wyzM/lscK04YoiNJw23IwUCqfS2oUrD9v3p5gFETIasaT2hhhNGmBWXF7nJrO/pDY+bVAkOoZgZ&#10;DXVKXSZlLGt0Jo58h8Tapw/OJD5DJW0wPYe7Vo6VupfONMQfatPhosbye3NwGl7DcrmYr05ftP5w&#10;/W682q1fhmetr6+G+SOIhEP6M8O5PleHgjvt/YFsFK0GHpKY3qkJCJanE8Vk/0tkkcv/A4ofAA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KHordfdAAAACAEAAA8AAAAAAAAAAAAAAAAA&#10;GQQAAGRycy9kb3ducmV2LnhtbFBLBQYAAAAABAAEAPMAAAAjBQAAAAA=&#10;" strokecolor="#4472c4 [3204]" strokeweight=".5pt">
              <v:stroke joinstyle="miter"/>
              <w10:wrap anchorx="margin" anchory="page"/>
            </v:line>
          </w:pict>
        </mc:Fallback>
      </mc:AlternateContent>
    </w:r>
    <w:r w:rsidR="00217F8A" w:rsidRPr="00217F8A">
      <w:rPr>
        <w:b/>
        <w:i/>
      </w:rPr>
      <w:t xml:space="preserve">Załącznik nr </w:t>
    </w:r>
    <w:r w:rsidR="00443B99">
      <w:rPr>
        <w:b/>
        <w:i/>
      </w:rPr>
      <w:t>1</w:t>
    </w:r>
    <w:r w:rsidR="00217F8A" w:rsidRPr="00217F8A">
      <w:rPr>
        <w:b/>
        <w:i/>
      </w:rPr>
      <w:t xml:space="preserve"> –</w:t>
    </w:r>
    <w:r w:rsidR="003702C6">
      <w:rPr>
        <w:b/>
        <w:i/>
      </w:rPr>
      <w:t xml:space="preserve"> </w:t>
    </w:r>
    <w:r w:rsidR="00443B99">
      <w:rPr>
        <w:b/>
        <w:i/>
      </w:rPr>
      <w:t>SWZ</w:t>
    </w:r>
    <w:r w:rsidR="00217F8A" w:rsidRPr="00217F8A">
      <w:rPr>
        <w:b/>
        <w:i/>
      </w:rPr>
      <w:t xml:space="preserve">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1D020B"/>
    <w:multiLevelType w:val="hybridMultilevel"/>
    <w:tmpl w:val="C61C965E"/>
    <w:lvl w:ilvl="0" w:tplc="319207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3D0A2B"/>
    <w:multiLevelType w:val="hybridMultilevel"/>
    <w:tmpl w:val="69DA27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E2963064"/>
    <w:lvl w:ilvl="0" w:tplc="F6DCFEB2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E532B2D"/>
    <w:multiLevelType w:val="hybridMultilevel"/>
    <w:tmpl w:val="5C9ADC9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2F2B00"/>
    <w:multiLevelType w:val="hybridMultilevel"/>
    <w:tmpl w:val="D8C24414"/>
    <w:lvl w:ilvl="0" w:tplc="C2D0245C">
      <w:start w:val="1"/>
      <w:numFmt w:val="lowerLetter"/>
      <w:lvlText w:val="%1."/>
      <w:lvlJc w:val="left"/>
      <w:pPr>
        <w:ind w:left="91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07E1"/>
    <w:multiLevelType w:val="multilevel"/>
    <w:tmpl w:val="F91687D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691675"/>
    <w:multiLevelType w:val="hybridMultilevel"/>
    <w:tmpl w:val="CB38CFC6"/>
    <w:lvl w:ilvl="0" w:tplc="050E61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642E"/>
    <w:multiLevelType w:val="hybridMultilevel"/>
    <w:tmpl w:val="91AE4258"/>
    <w:lvl w:ilvl="0" w:tplc="9E1E565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45F1863"/>
    <w:multiLevelType w:val="hybridMultilevel"/>
    <w:tmpl w:val="168099E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2F783A04"/>
    <w:multiLevelType w:val="hybridMultilevel"/>
    <w:tmpl w:val="C0982B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1A71E7"/>
    <w:multiLevelType w:val="hybridMultilevel"/>
    <w:tmpl w:val="D0E0AF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D3ACE"/>
    <w:multiLevelType w:val="hybridMultilevel"/>
    <w:tmpl w:val="1DEA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43D58"/>
    <w:multiLevelType w:val="hybridMultilevel"/>
    <w:tmpl w:val="CD441FCC"/>
    <w:lvl w:ilvl="0" w:tplc="0415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0" w15:restartNumberingAfterBreak="0">
    <w:nsid w:val="42D064FF"/>
    <w:multiLevelType w:val="hybridMultilevel"/>
    <w:tmpl w:val="C0CAB57C"/>
    <w:lvl w:ilvl="0" w:tplc="FFFFFFFF">
      <w:start w:val="1"/>
      <w:numFmt w:val="lowerLetter"/>
      <w:lvlText w:val="%1."/>
      <w:lvlJc w:val="left"/>
      <w:rPr>
        <w:rFonts w:asciiTheme="minorHAnsi" w:eastAsia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A2447"/>
    <w:multiLevelType w:val="hybridMultilevel"/>
    <w:tmpl w:val="382A175A"/>
    <w:lvl w:ilvl="0" w:tplc="FFFFFFFF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C05CFA"/>
    <w:multiLevelType w:val="hybridMultilevel"/>
    <w:tmpl w:val="461E5DDC"/>
    <w:lvl w:ilvl="0" w:tplc="F0F21456">
      <w:start w:val="1"/>
      <w:numFmt w:val="lowerLetter"/>
      <w:lvlText w:val="%1)"/>
      <w:lvlJc w:val="left"/>
      <w:pPr>
        <w:ind w:left="927" w:hanging="360"/>
      </w:pPr>
      <w:rPr>
        <w:rFonts w:eastAsia="Times New Roman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1EF7"/>
    <w:multiLevelType w:val="hybridMultilevel"/>
    <w:tmpl w:val="7690E1FE"/>
    <w:lvl w:ilvl="0" w:tplc="4AE6B956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83D0404"/>
    <w:multiLevelType w:val="multilevel"/>
    <w:tmpl w:val="5E10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DE3DF5"/>
    <w:multiLevelType w:val="hybridMultilevel"/>
    <w:tmpl w:val="382A175A"/>
    <w:lvl w:ilvl="0" w:tplc="0302E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570B7D1B"/>
    <w:multiLevelType w:val="hybridMultilevel"/>
    <w:tmpl w:val="7E3AF7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62AE6892"/>
    <w:multiLevelType w:val="hybridMultilevel"/>
    <w:tmpl w:val="352C632C"/>
    <w:lvl w:ilvl="0" w:tplc="16562C40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90517B"/>
    <w:multiLevelType w:val="hybridMultilevel"/>
    <w:tmpl w:val="3D28A588"/>
    <w:lvl w:ilvl="0" w:tplc="E4F2B38A">
      <w:start w:val="1"/>
      <w:numFmt w:val="decimal"/>
      <w:lvlText w:val="%1."/>
      <w:lvlJc w:val="left"/>
      <w:pPr>
        <w:ind w:left="122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85E03"/>
    <w:multiLevelType w:val="hybridMultilevel"/>
    <w:tmpl w:val="5C9ADC9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71465ED2"/>
    <w:multiLevelType w:val="multilevel"/>
    <w:tmpl w:val="D7A4414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A7361"/>
    <w:multiLevelType w:val="hybridMultilevel"/>
    <w:tmpl w:val="5744623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3" w15:restartNumberingAfterBreak="0">
    <w:nsid w:val="78B05879"/>
    <w:multiLevelType w:val="hybridMultilevel"/>
    <w:tmpl w:val="11D801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FE72F6"/>
    <w:multiLevelType w:val="hybridMultilevel"/>
    <w:tmpl w:val="3FD40CA4"/>
    <w:lvl w:ilvl="0" w:tplc="F934CC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1420887">
    <w:abstractNumId w:val="38"/>
  </w:num>
  <w:num w:numId="2" w16cid:durableId="96482433">
    <w:abstractNumId w:val="3"/>
  </w:num>
  <w:num w:numId="3" w16cid:durableId="1747994698">
    <w:abstractNumId w:val="41"/>
  </w:num>
  <w:num w:numId="4" w16cid:durableId="757557785">
    <w:abstractNumId w:val="28"/>
  </w:num>
  <w:num w:numId="5" w16cid:durableId="710031821">
    <w:abstractNumId w:val="33"/>
  </w:num>
  <w:num w:numId="6" w16cid:durableId="1974405655">
    <w:abstractNumId w:val="26"/>
  </w:num>
  <w:num w:numId="7" w16cid:durableId="1838690667">
    <w:abstractNumId w:val="6"/>
  </w:num>
  <w:num w:numId="8" w16cid:durableId="1002780182">
    <w:abstractNumId w:val="34"/>
  </w:num>
  <w:num w:numId="9" w16cid:durableId="1147820714">
    <w:abstractNumId w:val="31"/>
  </w:num>
  <w:num w:numId="10" w16cid:durableId="208541422">
    <w:abstractNumId w:val="4"/>
  </w:num>
  <w:num w:numId="11" w16cid:durableId="337006013">
    <w:abstractNumId w:val="24"/>
  </w:num>
  <w:num w:numId="12" w16cid:durableId="2082293151">
    <w:abstractNumId w:val="39"/>
  </w:num>
  <w:num w:numId="13" w16cid:durableId="15277675">
    <w:abstractNumId w:val="29"/>
  </w:num>
  <w:num w:numId="14" w16cid:durableId="1045175816">
    <w:abstractNumId w:val="35"/>
  </w:num>
  <w:num w:numId="15" w16cid:durableId="2063207958">
    <w:abstractNumId w:val="0"/>
  </w:num>
  <w:num w:numId="16" w16cid:durableId="596521955">
    <w:abstractNumId w:val="10"/>
  </w:num>
  <w:num w:numId="17" w16cid:durableId="2027054805">
    <w:abstractNumId w:val="36"/>
  </w:num>
  <w:num w:numId="18" w16cid:durableId="19914044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8814279">
    <w:abstractNumId w:val="32"/>
  </w:num>
  <w:num w:numId="20" w16cid:durableId="1776554842">
    <w:abstractNumId w:val="44"/>
  </w:num>
  <w:num w:numId="21" w16cid:durableId="361058719">
    <w:abstractNumId w:val="13"/>
  </w:num>
  <w:num w:numId="22" w16cid:durableId="944654770">
    <w:abstractNumId w:val="9"/>
  </w:num>
  <w:num w:numId="23" w16cid:durableId="524056686">
    <w:abstractNumId w:val="1"/>
  </w:num>
  <w:num w:numId="24" w16cid:durableId="1228765524">
    <w:abstractNumId w:val="27"/>
  </w:num>
  <w:num w:numId="25" w16cid:durableId="1592199593">
    <w:abstractNumId w:val="5"/>
  </w:num>
  <w:num w:numId="26" w16cid:durableId="612326424">
    <w:abstractNumId w:val="16"/>
  </w:num>
  <w:num w:numId="27" w16cid:durableId="288708715">
    <w:abstractNumId w:val="21"/>
  </w:num>
  <w:num w:numId="28" w16cid:durableId="1863201112">
    <w:abstractNumId w:val="11"/>
  </w:num>
  <w:num w:numId="29" w16cid:durableId="1345790240">
    <w:abstractNumId w:val="37"/>
  </w:num>
  <w:num w:numId="30" w16cid:durableId="263611513">
    <w:abstractNumId w:val="18"/>
  </w:num>
  <w:num w:numId="31" w16cid:durableId="766194161">
    <w:abstractNumId w:val="19"/>
  </w:num>
  <w:num w:numId="32" w16cid:durableId="10956198">
    <w:abstractNumId w:val="22"/>
  </w:num>
  <w:num w:numId="33" w16cid:durableId="1831676172">
    <w:abstractNumId w:val="30"/>
  </w:num>
  <w:num w:numId="34" w16cid:durableId="296109237">
    <w:abstractNumId w:val="40"/>
  </w:num>
  <w:num w:numId="35" w16cid:durableId="1831866159">
    <w:abstractNumId w:val="8"/>
  </w:num>
  <w:num w:numId="36" w16cid:durableId="367990688">
    <w:abstractNumId w:val="43"/>
  </w:num>
  <w:num w:numId="37" w16cid:durableId="88891591">
    <w:abstractNumId w:val="15"/>
  </w:num>
  <w:num w:numId="38" w16cid:durableId="820198930">
    <w:abstractNumId w:val="2"/>
  </w:num>
  <w:num w:numId="39" w16cid:durableId="294917612">
    <w:abstractNumId w:val="23"/>
  </w:num>
  <w:num w:numId="40" w16cid:durableId="1854107726">
    <w:abstractNumId w:val="12"/>
  </w:num>
  <w:num w:numId="41" w16cid:durableId="21467781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5129915">
    <w:abstractNumId w:val="42"/>
  </w:num>
  <w:num w:numId="43" w16cid:durableId="1821573410">
    <w:abstractNumId w:val="14"/>
  </w:num>
  <w:num w:numId="44" w16cid:durableId="782072574">
    <w:abstractNumId w:val="20"/>
  </w:num>
  <w:num w:numId="45" w16cid:durableId="15540777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0DB6"/>
    <w:rsid w:val="000106CD"/>
    <w:rsid w:val="00011899"/>
    <w:rsid w:val="00012FE9"/>
    <w:rsid w:val="00014387"/>
    <w:rsid w:val="00014B03"/>
    <w:rsid w:val="00016CC9"/>
    <w:rsid w:val="00017A02"/>
    <w:rsid w:val="00017B36"/>
    <w:rsid w:val="000236ED"/>
    <w:rsid w:val="00025577"/>
    <w:rsid w:val="000301EC"/>
    <w:rsid w:val="00031BCA"/>
    <w:rsid w:val="0003487B"/>
    <w:rsid w:val="00041777"/>
    <w:rsid w:val="000425A9"/>
    <w:rsid w:val="00042820"/>
    <w:rsid w:val="00043D34"/>
    <w:rsid w:val="00044616"/>
    <w:rsid w:val="000450D6"/>
    <w:rsid w:val="000466E3"/>
    <w:rsid w:val="00050707"/>
    <w:rsid w:val="00052B85"/>
    <w:rsid w:val="00055B4B"/>
    <w:rsid w:val="00057FF4"/>
    <w:rsid w:val="000604AD"/>
    <w:rsid w:val="000613EC"/>
    <w:rsid w:val="000627FC"/>
    <w:rsid w:val="00066785"/>
    <w:rsid w:val="000709FA"/>
    <w:rsid w:val="000731AD"/>
    <w:rsid w:val="00073878"/>
    <w:rsid w:val="000739EF"/>
    <w:rsid w:val="00073D46"/>
    <w:rsid w:val="000752C1"/>
    <w:rsid w:val="00082232"/>
    <w:rsid w:val="00084BD9"/>
    <w:rsid w:val="0009389E"/>
    <w:rsid w:val="00094800"/>
    <w:rsid w:val="0009608E"/>
    <w:rsid w:val="000975BE"/>
    <w:rsid w:val="00097999"/>
    <w:rsid w:val="000A3F2E"/>
    <w:rsid w:val="000A427D"/>
    <w:rsid w:val="000B0496"/>
    <w:rsid w:val="000B3F44"/>
    <w:rsid w:val="000B610B"/>
    <w:rsid w:val="000C1CDC"/>
    <w:rsid w:val="000C380D"/>
    <w:rsid w:val="000C6706"/>
    <w:rsid w:val="000C67D0"/>
    <w:rsid w:val="000D17C6"/>
    <w:rsid w:val="000D53AF"/>
    <w:rsid w:val="000D5999"/>
    <w:rsid w:val="000D5FE8"/>
    <w:rsid w:val="000E0075"/>
    <w:rsid w:val="000E1FAC"/>
    <w:rsid w:val="000E1FBA"/>
    <w:rsid w:val="000E2392"/>
    <w:rsid w:val="000E40F8"/>
    <w:rsid w:val="000E49EA"/>
    <w:rsid w:val="000E4AD2"/>
    <w:rsid w:val="000F4A43"/>
    <w:rsid w:val="000F59A1"/>
    <w:rsid w:val="000F6DD8"/>
    <w:rsid w:val="00101802"/>
    <w:rsid w:val="00102911"/>
    <w:rsid w:val="00103F31"/>
    <w:rsid w:val="00104A91"/>
    <w:rsid w:val="00106515"/>
    <w:rsid w:val="00110D34"/>
    <w:rsid w:val="001164B6"/>
    <w:rsid w:val="00116518"/>
    <w:rsid w:val="00120BD1"/>
    <w:rsid w:val="00122E38"/>
    <w:rsid w:val="00124C3E"/>
    <w:rsid w:val="00126177"/>
    <w:rsid w:val="001323EB"/>
    <w:rsid w:val="001402C2"/>
    <w:rsid w:val="0014086E"/>
    <w:rsid w:val="001424EF"/>
    <w:rsid w:val="001535FE"/>
    <w:rsid w:val="001554D6"/>
    <w:rsid w:val="00162272"/>
    <w:rsid w:val="001657D5"/>
    <w:rsid w:val="0016797D"/>
    <w:rsid w:val="00170ABE"/>
    <w:rsid w:val="00171736"/>
    <w:rsid w:val="0017236D"/>
    <w:rsid w:val="0017729A"/>
    <w:rsid w:val="00182D38"/>
    <w:rsid w:val="001846B9"/>
    <w:rsid w:val="00184BC3"/>
    <w:rsid w:val="00185628"/>
    <w:rsid w:val="001907B9"/>
    <w:rsid w:val="001908C4"/>
    <w:rsid w:val="00190F97"/>
    <w:rsid w:val="001917C2"/>
    <w:rsid w:val="00194D50"/>
    <w:rsid w:val="00195AC1"/>
    <w:rsid w:val="001967FB"/>
    <w:rsid w:val="00196BDF"/>
    <w:rsid w:val="00197DEA"/>
    <w:rsid w:val="001A0911"/>
    <w:rsid w:val="001A3581"/>
    <w:rsid w:val="001A3FF9"/>
    <w:rsid w:val="001B162C"/>
    <w:rsid w:val="001B33A0"/>
    <w:rsid w:val="001B48E0"/>
    <w:rsid w:val="001B66B0"/>
    <w:rsid w:val="001C00DA"/>
    <w:rsid w:val="001C2C21"/>
    <w:rsid w:val="001C54E6"/>
    <w:rsid w:val="001D0600"/>
    <w:rsid w:val="001D26D4"/>
    <w:rsid w:val="001D3F7A"/>
    <w:rsid w:val="001D5BCD"/>
    <w:rsid w:val="001D6144"/>
    <w:rsid w:val="001D6834"/>
    <w:rsid w:val="001D6E47"/>
    <w:rsid w:val="001E0483"/>
    <w:rsid w:val="001E2A47"/>
    <w:rsid w:val="001E5532"/>
    <w:rsid w:val="001F167E"/>
    <w:rsid w:val="001F3CF6"/>
    <w:rsid w:val="001F4B0C"/>
    <w:rsid w:val="001F5ECD"/>
    <w:rsid w:val="002009E5"/>
    <w:rsid w:val="00211978"/>
    <w:rsid w:val="00212A76"/>
    <w:rsid w:val="00214BBC"/>
    <w:rsid w:val="00216134"/>
    <w:rsid w:val="00216836"/>
    <w:rsid w:val="00217F8A"/>
    <w:rsid w:val="0022056D"/>
    <w:rsid w:val="0022582B"/>
    <w:rsid w:val="00232183"/>
    <w:rsid w:val="002330E3"/>
    <w:rsid w:val="00233C1D"/>
    <w:rsid w:val="00233DD8"/>
    <w:rsid w:val="00233FFD"/>
    <w:rsid w:val="002408E4"/>
    <w:rsid w:val="00245D02"/>
    <w:rsid w:val="00246579"/>
    <w:rsid w:val="00250305"/>
    <w:rsid w:val="002505A3"/>
    <w:rsid w:val="00252A63"/>
    <w:rsid w:val="00254941"/>
    <w:rsid w:val="002560E2"/>
    <w:rsid w:val="00256115"/>
    <w:rsid w:val="00256378"/>
    <w:rsid w:val="0025789E"/>
    <w:rsid w:val="00260002"/>
    <w:rsid w:val="002616B6"/>
    <w:rsid w:val="00262C3A"/>
    <w:rsid w:val="002645BC"/>
    <w:rsid w:val="00265E68"/>
    <w:rsid w:val="00267260"/>
    <w:rsid w:val="00281C8C"/>
    <w:rsid w:val="002828BB"/>
    <w:rsid w:val="0028335B"/>
    <w:rsid w:val="00285142"/>
    <w:rsid w:val="00287012"/>
    <w:rsid w:val="00290170"/>
    <w:rsid w:val="00290697"/>
    <w:rsid w:val="002909E6"/>
    <w:rsid w:val="00290C59"/>
    <w:rsid w:val="0029160E"/>
    <w:rsid w:val="00293959"/>
    <w:rsid w:val="0029430E"/>
    <w:rsid w:val="0029447D"/>
    <w:rsid w:val="00295CE2"/>
    <w:rsid w:val="002969E7"/>
    <w:rsid w:val="0029785A"/>
    <w:rsid w:val="00297AD3"/>
    <w:rsid w:val="00297DE7"/>
    <w:rsid w:val="00297DFE"/>
    <w:rsid w:val="002A23CE"/>
    <w:rsid w:val="002A6680"/>
    <w:rsid w:val="002A717A"/>
    <w:rsid w:val="002B20D2"/>
    <w:rsid w:val="002B3EE2"/>
    <w:rsid w:val="002B73E8"/>
    <w:rsid w:val="002C0CBF"/>
    <w:rsid w:val="002C3DC4"/>
    <w:rsid w:val="002D001F"/>
    <w:rsid w:val="002D057B"/>
    <w:rsid w:val="002D0BA7"/>
    <w:rsid w:val="002D1EAA"/>
    <w:rsid w:val="002D21C0"/>
    <w:rsid w:val="002E100C"/>
    <w:rsid w:val="002E29EE"/>
    <w:rsid w:val="002E2FDF"/>
    <w:rsid w:val="002E51C8"/>
    <w:rsid w:val="002F0AAE"/>
    <w:rsid w:val="002F0B40"/>
    <w:rsid w:val="002F119A"/>
    <w:rsid w:val="002F284B"/>
    <w:rsid w:val="002F73BF"/>
    <w:rsid w:val="00300B8D"/>
    <w:rsid w:val="00300C1B"/>
    <w:rsid w:val="00301338"/>
    <w:rsid w:val="00302184"/>
    <w:rsid w:val="00303B08"/>
    <w:rsid w:val="0030486C"/>
    <w:rsid w:val="00304A4B"/>
    <w:rsid w:val="00307C13"/>
    <w:rsid w:val="003111A2"/>
    <w:rsid w:val="0031263D"/>
    <w:rsid w:val="003155D4"/>
    <w:rsid w:val="00315748"/>
    <w:rsid w:val="00321554"/>
    <w:rsid w:val="00323396"/>
    <w:rsid w:val="00324E9A"/>
    <w:rsid w:val="00325D82"/>
    <w:rsid w:val="0033025A"/>
    <w:rsid w:val="00330E55"/>
    <w:rsid w:val="003310B2"/>
    <w:rsid w:val="003320BD"/>
    <w:rsid w:val="00336A2E"/>
    <w:rsid w:val="003371E0"/>
    <w:rsid w:val="003447E1"/>
    <w:rsid w:val="00344C77"/>
    <w:rsid w:val="00345365"/>
    <w:rsid w:val="00345F32"/>
    <w:rsid w:val="00346FB2"/>
    <w:rsid w:val="003543D8"/>
    <w:rsid w:val="00356276"/>
    <w:rsid w:val="00361891"/>
    <w:rsid w:val="00366D8B"/>
    <w:rsid w:val="003702C6"/>
    <w:rsid w:val="00373391"/>
    <w:rsid w:val="00375CDD"/>
    <w:rsid w:val="00382355"/>
    <w:rsid w:val="00390AED"/>
    <w:rsid w:val="003A268D"/>
    <w:rsid w:val="003A46E1"/>
    <w:rsid w:val="003A59AD"/>
    <w:rsid w:val="003A656D"/>
    <w:rsid w:val="003A71CF"/>
    <w:rsid w:val="003B074C"/>
    <w:rsid w:val="003B2391"/>
    <w:rsid w:val="003B29DD"/>
    <w:rsid w:val="003B6713"/>
    <w:rsid w:val="003C2894"/>
    <w:rsid w:val="003C571D"/>
    <w:rsid w:val="003C6E4A"/>
    <w:rsid w:val="003C6E5A"/>
    <w:rsid w:val="003C7B34"/>
    <w:rsid w:val="003D0EC6"/>
    <w:rsid w:val="003D70D3"/>
    <w:rsid w:val="003D7769"/>
    <w:rsid w:val="003D7E94"/>
    <w:rsid w:val="003E1C1F"/>
    <w:rsid w:val="003E2FDF"/>
    <w:rsid w:val="003E55C4"/>
    <w:rsid w:val="003F42D8"/>
    <w:rsid w:val="003F693D"/>
    <w:rsid w:val="003F7824"/>
    <w:rsid w:val="0040073F"/>
    <w:rsid w:val="00402458"/>
    <w:rsid w:val="004054EE"/>
    <w:rsid w:val="00411EED"/>
    <w:rsid w:val="004137E5"/>
    <w:rsid w:val="00414124"/>
    <w:rsid w:val="004143E6"/>
    <w:rsid w:val="004176B8"/>
    <w:rsid w:val="00421ABA"/>
    <w:rsid w:val="004225EA"/>
    <w:rsid w:val="00424150"/>
    <w:rsid w:val="004252B0"/>
    <w:rsid w:val="004271EE"/>
    <w:rsid w:val="004273AB"/>
    <w:rsid w:val="00430BD4"/>
    <w:rsid w:val="00430C7A"/>
    <w:rsid w:val="00433FE2"/>
    <w:rsid w:val="00434CA5"/>
    <w:rsid w:val="0043651A"/>
    <w:rsid w:val="004377C2"/>
    <w:rsid w:val="0044147E"/>
    <w:rsid w:val="00441FC8"/>
    <w:rsid w:val="00442A5B"/>
    <w:rsid w:val="00443B57"/>
    <w:rsid w:val="00443B99"/>
    <w:rsid w:val="00443EF3"/>
    <w:rsid w:val="00445C06"/>
    <w:rsid w:val="00446D7C"/>
    <w:rsid w:val="00447EE4"/>
    <w:rsid w:val="00456581"/>
    <w:rsid w:val="00457C17"/>
    <w:rsid w:val="00460B96"/>
    <w:rsid w:val="00462857"/>
    <w:rsid w:val="00466317"/>
    <w:rsid w:val="00470AE1"/>
    <w:rsid w:val="00474F35"/>
    <w:rsid w:val="004759E0"/>
    <w:rsid w:val="00475EA4"/>
    <w:rsid w:val="00475F4D"/>
    <w:rsid w:val="00486A7F"/>
    <w:rsid w:val="00486E02"/>
    <w:rsid w:val="00487703"/>
    <w:rsid w:val="00490195"/>
    <w:rsid w:val="004912AE"/>
    <w:rsid w:val="00491AAB"/>
    <w:rsid w:val="00493CDB"/>
    <w:rsid w:val="004956FB"/>
    <w:rsid w:val="00495C02"/>
    <w:rsid w:val="004A1674"/>
    <w:rsid w:val="004A47BA"/>
    <w:rsid w:val="004A5F22"/>
    <w:rsid w:val="004A6D2E"/>
    <w:rsid w:val="004A7CFE"/>
    <w:rsid w:val="004B5DE4"/>
    <w:rsid w:val="004B7197"/>
    <w:rsid w:val="004C010F"/>
    <w:rsid w:val="004C041E"/>
    <w:rsid w:val="004C5F1C"/>
    <w:rsid w:val="004C796C"/>
    <w:rsid w:val="004D26B5"/>
    <w:rsid w:val="004D27C1"/>
    <w:rsid w:val="004D30A1"/>
    <w:rsid w:val="004D331E"/>
    <w:rsid w:val="004D3B28"/>
    <w:rsid w:val="004D4012"/>
    <w:rsid w:val="004D4D47"/>
    <w:rsid w:val="004D65FF"/>
    <w:rsid w:val="004D78F4"/>
    <w:rsid w:val="004D7A85"/>
    <w:rsid w:val="004E307C"/>
    <w:rsid w:val="004E34E6"/>
    <w:rsid w:val="004E351C"/>
    <w:rsid w:val="004E5B32"/>
    <w:rsid w:val="004E73D3"/>
    <w:rsid w:val="004F0DD9"/>
    <w:rsid w:val="004F2C35"/>
    <w:rsid w:val="004F380B"/>
    <w:rsid w:val="004F3CE5"/>
    <w:rsid w:val="004F5A06"/>
    <w:rsid w:val="004F6082"/>
    <w:rsid w:val="004F6854"/>
    <w:rsid w:val="00500151"/>
    <w:rsid w:val="00501934"/>
    <w:rsid w:val="0050375C"/>
    <w:rsid w:val="005054CD"/>
    <w:rsid w:val="00506333"/>
    <w:rsid w:val="00507DE5"/>
    <w:rsid w:val="0051350D"/>
    <w:rsid w:val="005214FF"/>
    <w:rsid w:val="005225CC"/>
    <w:rsid w:val="0052606F"/>
    <w:rsid w:val="005319F0"/>
    <w:rsid w:val="00532C22"/>
    <w:rsid w:val="0053779E"/>
    <w:rsid w:val="00540488"/>
    <w:rsid w:val="00543014"/>
    <w:rsid w:val="005437D2"/>
    <w:rsid w:val="00543DDD"/>
    <w:rsid w:val="005450CC"/>
    <w:rsid w:val="00547258"/>
    <w:rsid w:val="0055188A"/>
    <w:rsid w:val="00551FB4"/>
    <w:rsid w:val="005543FB"/>
    <w:rsid w:val="00554682"/>
    <w:rsid w:val="005559FF"/>
    <w:rsid w:val="00565F2F"/>
    <w:rsid w:val="00566FCD"/>
    <w:rsid w:val="00567651"/>
    <w:rsid w:val="00573A2F"/>
    <w:rsid w:val="0057723B"/>
    <w:rsid w:val="00577E81"/>
    <w:rsid w:val="005807BA"/>
    <w:rsid w:val="00581BB6"/>
    <w:rsid w:val="0058355E"/>
    <w:rsid w:val="00583AC4"/>
    <w:rsid w:val="005842B6"/>
    <w:rsid w:val="00585031"/>
    <w:rsid w:val="00585554"/>
    <w:rsid w:val="00585BF3"/>
    <w:rsid w:val="00585CFF"/>
    <w:rsid w:val="00586C48"/>
    <w:rsid w:val="00590746"/>
    <w:rsid w:val="005910F9"/>
    <w:rsid w:val="00596214"/>
    <w:rsid w:val="005A053C"/>
    <w:rsid w:val="005A11D9"/>
    <w:rsid w:val="005A2CAF"/>
    <w:rsid w:val="005A43BB"/>
    <w:rsid w:val="005B1269"/>
    <w:rsid w:val="005B1536"/>
    <w:rsid w:val="005B2026"/>
    <w:rsid w:val="005C40E4"/>
    <w:rsid w:val="005C44FF"/>
    <w:rsid w:val="005C7260"/>
    <w:rsid w:val="005C7789"/>
    <w:rsid w:val="005D03E8"/>
    <w:rsid w:val="005D45CB"/>
    <w:rsid w:val="005D5093"/>
    <w:rsid w:val="005E16C6"/>
    <w:rsid w:val="005E191A"/>
    <w:rsid w:val="005E403D"/>
    <w:rsid w:val="005E4293"/>
    <w:rsid w:val="005E6CA7"/>
    <w:rsid w:val="005F4271"/>
    <w:rsid w:val="006004A0"/>
    <w:rsid w:val="00600C8E"/>
    <w:rsid w:val="0060178E"/>
    <w:rsid w:val="00604927"/>
    <w:rsid w:val="0061052D"/>
    <w:rsid w:val="0061054C"/>
    <w:rsid w:val="00611825"/>
    <w:rsid w:val="006129A8"/>
    <w:rsid w:val="006140BA"/>
    <w:rsid w:val="00614B7D"/>
    <w:rsid w:val="00615352"/>
    <w:rsid w:val="006157E2"/>
    <w:rsid w:val="00621432"/>
    <w:rsid w:val="00623B8C"/>
    <w:rsid w:val="00624705"/>
    <w:rsid w:val="00626783"/>
    <w:rsid w:val="00630C95"/>
    <w:rsid w:val="00632CFC"/>
    <w:rsid w:val="00633E15"/>
    <w:rsid w:val="00634317"/>
    <w:rsid w:val="006415F0"/>
    <w:rsid w:val="0064197D"/>
    <w:rsid w:val="0064291B"/>
    <w:rsid w:val="00643C14"/>
    <w:rsid w:val="00644E3F"/>
    <w:rsid w:val="00645041"/>
    <w:rsid w:val="00645296"/>
    <w:rsid w:val="00645A0A"/>
    <w:rsid w:val="00646F4F"/>
    <w:rsid w:val="00647427"/>
    <w:rsid w:val="00651B21"/>
    <w:rsid w:val="00652CE9"/>
    <w:rsid w:val="006536DB"/>
    <w:rsid w:val="00670B16"/>
    <w:rsid w:val="006845C8"/>
    <w:rsid w:val="00684C17"/>
    <w:rsid w:val="00691231"/>
    <w:rsid w:val="006936CE"/>
    <w:rsid w:val="00696E11"/>
    <w:rsid w:val="00697011"/>
    <w:rsid w:val="00697404"/>
    <w:rsid w:val="006A0DC2"/>
    <w:rsid w:val="006A28C6"/>
    <w:rsid w:val="006A30C7"/>
    <w:rsid w:val="006A4715"/>
    <w:rsid w:val="006B4256"/>
    <w:rsid w:val="006B595B"/>
    <w:rsid w:val="006B741C"/>
    <w:rsid w:val="006B7BCB"/>
    <w:rsid w:val="006C187E"/>
    <w:rsid w:val="006C1956"/>
    <w:rsid w:val="006D0281"/>
    <w:rsid w:val="006D416E"/>
    <w:rsid w:val="006E046F"/>
    <w:rsid w:val="006E4AD9"/>
    <w:rsid w:val="006E5105"/>
    <w:rsid w:val="006E5282"/>
    <w:rsid w:val="006E6D5B"/>
    <w:rsid w:val="006F070A"/>
    <w:rsid w:val="00700691"/>
    <w:rsid w:val="00704EDC"/>
    <w:rsid w:val="00705ACD"/>
    <w:rsid w:val="00707749"/>
    <w:rsid w:val="0071184C"/>
    <w:rsid w:val="00712DB7"/>
    <w:rsid w:val="00714F95"/>
    <w:rsid w:val="00715371"/>
    <w:rsid w:val="0072000F"/>
    <w:rsid w:val="007219FC"/>
    <w:rsid w:val="00725135"/>
    <w:rsid w:val="00725F93"/>
    <w:rsid w:val="007342CA"/>
    <w:rsid w:val="00734AD1"/>
    <w:rsid w:val="00735507"/>
    <w:rsid w:val="007366BD"/>
    <w:rsid w:val="007406FE"/>
    <w:rsid w:val="00742841"/>
    <w:rsid w:val="00752D31"/>
    <w:rsid w:val="0075437C"/>
    <w:rsid w:val="00754D2F"/>
    <w:rsid w:val="00754FAB"/>
    <w:rsid w:val="007563BE"/>
    <w:rsid w:val="0075740A"/>
    <w:rsid w:val="007577D7"/>
    <w:rsid w:val="00757AF4"/>
    <w:rsid w:val="00757F67"/>
    <w:rsid w:val="0076232B"/>
    <w:rsid w:val="007664C0"/>
    <w:rsid w:val="00771EC3"/>
    <w:rsid w:val="007733CE"/>
    <w:rsid w:val="00783B7A"/>
    <w:rsid w:val="0078572B"/>
    <w:rsid w:val="007865EC"/>
    <w:rsid w:val="0079116A"/>
    <w:rsid w:val="00792253"/>
    <w:rsid w:val="0079402C"/>
    <w:rsid w:val="00795FBC"/>
    <w:rsid w:val="007A0B30"/>
    <w:rsid w:val="007A2D0E"/>
    <w:rsid w:val="007B0097"/>
    <w:rsid w:val="007B0C31"/>
    <w:rsid w:val="007B1186"/>
    <w:rsid w:val="007B119E"/>
    <w:rsid w:val="007B2DBE"/>
    <w:rsid w:val="007B3D44"/>
    <w:rsid w:val="007B6156"/>
    <w:rsid w:val="007C15D3"/>
    <w:rsid w:val="007C4C52"/>
    <w:rsid w:val="007D4CE6"/>
    <w:rsid w:val="007D729F"/>
    <w:rsid w:val="007E04CA"/>
    <w:rsid w:val="007E7302"/>
    <w:rsid w:val="007E7530"/>
    <w:rsid w:val="007E7E4B"/>
    <w:rsid w:val="007F15FB"/>
    <w:rsid w:val="007F1D7B"/>
    <w:rsid w:val="007F60CB"/>
    <w:rsid w:val="007F65D2"/>
    <w:rsid w:val="007F6B43"/>
    <w:rsid w:val="008014FB"/>
    <w:rsid w:val="00801EEE"/>
    <w:rsid w:val="008055B3"/>
    <w:rsid w:val="00807E10"/>
    <w:rsid w:val="008104E7"/>
    <w:rsid w:val="00810BE7"/>
    <w:rsid w:val="008117B1"/>
    <w:rsid w:val="00812DC4"/>
    <w:rsid w:val="00814F24"/>
    <w:rsid w:val="0081621D"/>
    <w:rsid w:val="00820B75"/>
    <w:rsid w:val="00821712"/>
    <w:rsid w:val="00821AC0"/>
    <w:rsid w:val="00822E27"/>
    <w:rsid w:val="00822F3B"/>
    <w:rsid w:val="00826302"/>
    <w:rsid w:val="0083770C"/>
    <w:rsid w:val="00840A08"/>
    <w:rsid w:val="00843D56"/>
    <w:rsid w:val="008550A4"/>
    <w:rsid w:val="00855AAE"/>
    <w:rsid w:val="00855CB2"/>
    <w:rsid w:val="00857A92"/>
    <w:rsid w:val="008659EE"/>
    <w:rsid w:val="008671D1"/>
    <w:rsid w:val="00867559"/>
    <w:rsid w:val="0087136C"/>
    <w:rsid w:val="0087210F"/>
    <w:rsid w:val="0087499C"/>
    <w:rsid w:val="008764A4"/>
    <w:rsid w:val="00876A4A"/>
    <w:rsid w:val="008800FB"/>
    <w:rsid w:val="008813AF"/>
    <w:rsid w:val="00881904"/>
    <w:rsid w:val="008879B6"/>
    <w:rsid w:val="0089000D"/>
    <w:rsid w:val="00890587"/>
    <w:rsid w:val="008913D3"/>
    <w:rsid w:val="00891A8A"/>
    <w:rsid w:val="00892AF6"/>
    <w:rsid w:val="00895FFC"/>
    <w:rsid w:val="008A5E1D"/>
    <w:rsid w:val="008B3766"/>
    <w:rsid w:val="008B4145"/>
    <w:rsid w:val="008C2544"/>
    <w:rsid w:val="008C2C2B"/>
    <w:rsid w:val="008C3D0A"/>
    <w:rsid w:val="008D21C2"/>
    <w:rsid w:val="008D6618"/>
    <w:rsid w:val="008D6897"/>
    <w:rsid w:val="008D6E10"/>
    <w:rsid w:val="008E0717"/>
    <w:rsid w:val="008E1CEE"/>
    <w:rsid w:val="008E5BF3"/>
    <w:rsid w:val="008E6AEC"/>
    <w:rsid w:val="008F7C18"/>
    <w:rsid w:val="00901769"/>
    <w:rsid w:val="00902AB5"/>
    <w:rsid w:val="00902BB0"/>
    <w:rsid w:val="00907688"/>
    <w:rsid w:val="0091182F"/>
    <w:rsid w:val="00911B85"/>
    <w:rsid w:val="0091624A"/>
    <w:rsid w:val="00923338"/>
    <w:rsid w:val="00925B98"/>
    <w:rsid w:val="009301CE"/>
    <w:rsid w:val="00931560"/>
    <w:rsid w:val="00932281"/>
    <w:rsid w:val="00932569"/>
    <w:rsid w:val="0093285D"/>
    <w:rsid w:val="00933006"/>
    <w:rsid w:val="00936C4C"/>
    <w:rsid w:val="00936C73"/>
    <w:rsid w:val="00940250"/>
    <w:rsid w:val="00942E0A"/>
    <w:rsid w:val="00951750"/>
    <w:rsid w:val="00951A9B"/>
    <w:rsid w:val="00952E0A"/>
    <w:rsid w:val="0095693F"/>
    <w:rsid w:val="00957B33"/>
    <w:rsid w:val="00961C32"/>
    <w:rsid w:val="00963522"/>
    <w:rsid w:val="00967A47"/>
    <w:rsid w:val="00967F5C"/>
    <w:rsid w:val="00970985"/>
    <w:rsid w:val="00971AB5"/>
    <w:rsid w:val="0097297A"/>
    <w:rsid w:val="0097337C"/>
    <w:rsid w:val="00975570"/>
    <w:rsid w:val="00980B1D"/>
    <w:rsid w:val="009849CF"/>
    <w:rsid w:val="00985FC0"/>
    <w:rsid w:val="00986142"/>
    <w:rsid w:val="00997FF3"/>
    <w:rsid w:val="009A03A3"/>
    <w:rsid w:val="009A08A4"/>
    <w:rsid w:val="009A08FD"/>
    <w:rsid w:val="009A1E52"/>
    <w:rsid w:val="009A33DD"/>
    <w:rsid w:val="009A54F7"/>
    <w:rsid w:val="009A54FA"/>
    <w:rsid w:val="009A595D"/>
    <w:rsid w:val="009A75CF"/>
    <w:rsid w:val="009B2CDF"/>
    <w:rsid w:val="009C35E4"/>
    <w:rsid w:val="009C69AA"/>
    <w:rsid w:val="009C73EE"/>
    <w:rsid w:val="009D0F1D"/>
    <w:rsid w:val="009D5BB7"/>
    <w:rsid w:val="009E27D9"/>
    <w:rsid w:val="009E57E7"/>
    <w:rsid w:val="009E6083"/>
    <w:rsid w:val="009F070E"/>
    <w:rsid w:val="009F3445"/>
    <w:rsid w:val="009F4CB4"/>
    <w:rsid w:val="009F4D1D"/>
    <w:rsid w:val="00A01D7A"/>
    <w:rsid w:val="00A10F7C"/>
    <w:rsid w:val="00A12BB6"/>
    <w:rsid w:val="00A1437F"/>
    <w:rsid w:val="00A15124"/>
    <w:rsid w:val="00A15DA3"/>
    <w:rsid w:val="00A171FA"/>
    <w:rsid w:val="00A201E5"/>
    <w:rsid w:val="00A20AF5"/>
    <w:rsid w:val="00A23338"/>
    <w:rsid w:val="00A2575F"/>
    <w:rsid w:val="00A323C1"/>
    <w:rsid w:val="00A32A7D"/>
    <w:rsid w:val="00A35585"/>
    <w:rsid w:val="00A37530"/>
    <w:rsid w:val="00A40376"/>
    <w:rsid w:val="00A4257F"/>
    <w:rsid w:val="00A47999"/>
    <w:rsid w:val="00A57ED7"/>
    <w:rsid w:val="00A61797"/>
    <w:rsid w:val="00A61C93"/>
    <w:rsid w:val="00A6284D"/>
    <w:rsid w:val="00A67108"/>
    <w:rsid w:val="00A712AB"/>
    <w:rsid w:val="00A71E94"/>
    <w:rsid w:val="00A72731"/>
    <w:rsid w:val="00A7294C"/>
    <w:rsid w:val="00A73224"/>
    <w:rsid w:val="00A73D4C"/>
    <w:rsid w:val="00A76083"/>
    <w:rsid w:val="00A77541"/>
    <w:rsid w:val="00A806AB"/>
    <w:rsid w:val="00A81CA3"/>
    <w:rsid w:val="00A84D7A"/>
    <w:rsid w:val="00A84E19"/>
    <w:rsid w:val="00A877EB"/>
    <w:rsid w:val="00A8795A"/>
    <w:rsid w:val="00A87BF7"/>
    <w:rsid w:val="00A90537"/>
    <w:rsid w:val="00A92968"/>
    <w:rsid w:val="00A95DED"/>
    <w:rsid w:val="00A97B8C"/>
    <w:rsid w:val="00AA0580"/>
    <w:rsid w:val="00AA5009"/>
    <w:rsid w:val="00AA5796"/>
    <w:rsid w:val="00AA67DA"/>
    <w:rsid w:val="00AB252B"/>
    <w:rsid w:val="00AB2612"/>
    <w:rsid w:val="00AB30BA"/>
    <w:rsid w:val="00AB4612"/>
    <w:rsid w:val="00AC1721"/>
    <w:rsid w:val="00AC2F5A"/>
    <w:rsid w:val="00AC3B11"/>
    <w:rsid w:val="00AC41E3"/>
    <w:rsid w:val="00AD2BC4"/>
    <w:rsid w:val="00AD3B1E"/>
    <w:rsid w:val="00AD4622"/>
    <w:rsid w:val="00AD5A5C"/>
    <w:rsid w:val="00AE0D8C"/>
    <w:rsid w:val="00AE1E76"/>
    <w:rsid w:val="00AE47B2"/>
    <w:rsid w:val="00AE51C2"/>
    <w:rsid w:val="00AE5444"/>
    <w:rsid w:val="00AF2101"/>
    <w:rsid w:val="00AF23BA"/>
    <w:rsid w:val="00AF3ED2"/>
    <w:rsid w:val="00AF77BD"/>
    <w:rsid w:val="00AF79B1"/>
    <w:rsid w:val="00B00B62"/>
    <w:rsid w:val="00B0195D"/>
    <w:rsid w:val="00B06BBD"/>
    <w:rsid w:val="00B1162D"/>
    <w:rsid w:val="00B11704"/>
    <w:rsid w:val="00B13941"/>
    <w:rsid w:val="00B13EAF"/>
    <w:rsid w:val="00B20394"/>
    <w:rsid w:val="00B24C39"/>
    <w:rsid w:val="00B320B9"/>
    <w:rsid w:val="00B32681"/>
    <w:rsid w:val="00B32DE2"/>
    <w:rsid w:val="00B33538"/>
    <w:rsid w:val="00B36BC9"/>
    <w:rsid w:val="00B42441"/>
    <w:rsid w:val="00B43EC2"/>
    <w:rsid w:val="00B44C5A"/>
    <w:rsid w:val="00B51793"/>
    <w:rsid w:val="00B5439F"/>
    <w:rsid w:val="00B550A7"/>
    <w:rsid w:val="00B65592"/>
    <w:rsid w:val="00B65959"/>
    <w:rsid w:val="00B6606E"/>
    <w:rsid w:val="00B70681"/>
    <w:rsid w:val="00B71B7F"/>
    <w:rsid w:val="00B728DB"/>
    <w:rsid w:val="00B73ECD"/>
    <w:rsid w:val="00B7424D"/>
    <w:rsid w:val="00B74A5E"/>
    <w:rsid w:val="00B74ECA"/>
    <w:rsid w:val="00B75DA3"/>
    <w:rsid w:val="00B774BF"/>
    <w:rsid w:val="00B80179"/>
    <w:rsid w:val="00B84500"/>
    <w:rsid w:val="00B85D41"/>
    <w:rsid w:val="00B9615C"/>
    <w:rsid w:val="00BA27F9"/>
    <w:rsid w:val="00BA588B"/>
    <w:rsid w:val="00BB1AB5"/>
    <w:rsid w:val="00BB5C66"/>
    <w:rsid w:val="00BB61E6"/>
    <w:rsid w:val="00BC38A4"/>
    <w:rsid w:val="00BC538E"/>
    <w:rsid w:val="00BC565A"/>
    <w:rsid w:val="00BD410C"/>
    <w:rsid w:val="00BD5E71"/>
    <w:rsid w:val="00BE1CED"/>
    <w:rsid w:val="00BE2CF6"/>
    <w:rsid w:val="00BE4F31"/>
    <w:rsid w:val="00BE59E8"/>
    <w:rsid w:val="00BE6204"/>
    <w:rsid w:val="00BE62C9"/>
    <w:rsid w:val="00BE655A"/>
    <w:rsid w:val="00BE7901"/>
    <w:rsid w:val="00BF2CCB"/>
    <w:rsid w:val="00BF4232"/>
    <w:rsid w:val="00BF48D5"/>
    <w:rsid w:val="00BF6EA2"/>
    <w:rsid w:val="00C04EE3"/>
    <w:rsid w:val="00C05B0D"/>
    <w:rsid w:val="00C10AC5"/>
    <w:rsid w:val="00C114B7"/>
    <w:rsid w:val="00C137FA"/>
    <w:rsid w:val="00C1468B"/>
    <w:rsid w:val="00C14CE4"/>
    <w:rsid w:val="00C2416D"/>
    <w:rsid w:val="00C266AF"/>
    <w:rsid w:val="00C26845"/>
    <w:rsid w:val="00C27AE1"/>
    <w:rsid w:val="00C34175"/>
    <w:rsid w:val="00C34AF5"/>
    <w:rsid w:val="00C3760E"/>
    <w:rsid w:val="00C37CAB"/>
    <w:rsid w:val="00C41EAA"/>
    <w:rsid w:val="00C46BE2"/>
    <w:rsid w:val="00C46D36"/>
    <w:rsid w:val="00C473DA"/>
    <w:rsid w:val="00C47DFC"/>
    <w:rsid w:val="00C527E2"/>
    <w:rsid w:val="00C535A9"/>
    <w:rsid w:val="00C53CC6"/>
    <w:rsid w:val="00C5718C"/>
    <w:rsid w:val="00C60B23"/>
    <w:rsid w:val="00C611EB"/>
    <w:rsid w:val="00C64436"/>
    <w:rsid w:val="00C65A28"/>
    <w:rsid w:val="00C66D20"/>
    <w:rsid w:val="00C70783"/>
    <w:rsid w:val="00C70E04"/>
    <w:rsid w:val="00C710E9"/>
    <w:rsid w:val="00C71CF4"/>
    <w:rsid w:val="00C72D34"/>
    <w:rsid w:val="00C7343C"/>
    <w:rsid w:val="00C73546"/>
    <w:rsid w:val="00C75BEA"/>
    <w:rsid w:val="00C76ABC"/>
    <w:rsid w:val="00C83BEC"/>
    <w:rsid w:val="00C84533"/>
    <w:rsid w:val="00C9163D"/>
    <w:rsid w:val="00C93322"/>
    <w:rsid w:val="00C94274"/>
    <w:rsid w:val="00C94558"/>
    <w:rsid w:val="00C95559"/>
    <w:rsid w:val="00C96E81"/>
    <w:rsid w:val="00CA0201"/>
    <w:rsid w:val="00CA1095"/>
    <w:rsid w:val="00CA10AF"/>
    <w:rsid w:val="00CA2C80"/>
    <w:rsid w:val="00CA38D1"/>
    <w:rsid w:val="00CA4BAB"/>
    <w:rsid w:val="00CA60A5"/>
    <w:rsid w:val="00CA7484"/>
    <w:rsid w:val="00CB06AA"/>
    <w:rsid w:val="00CB551C"/>
    <w:rsid w:val="00CB6245"/>
    <w:rsid w:val="00CB665D"/>
    <w:rsid w:val="00CB7C8F"/>
    <w:rsid w:val="00CC0A0D"/>
    <w:rsid w:val="00CC0FA3"/>
    <w:rsid w:val="00CC17F4"/>
    <w:rsid w:val="00CC1B3D"/>
    <w:rsid w:val="00CC6ED9"/>
    <w:rsid w:val="00CD0D4D"/>
    <w:rsid w:val="00CD119D"/>
    <w:rsid w:val="00CD29EA"/>
    <w:rsid w:val="00CD2BB5"/>
    <w:rsid w:val="00CD3AB7"/>
    <w:rsid w:val="00CD4912"/>
    <w:rsid w:val="00CD5403"/>
    <w:rsid w:val="00CD5C3F"/>
    <w:rsid w:val="00CD61EF"/>
    <w:rsid w:val="00CE03E1"/>
    <w:rsid w:val="00CE04E9"/>
    <w:rsid w:val="00CE1017"/>
    <w:rsid w:val="00CE258D"/>
    <w:rsid w:val="00CE3A44"/>
    <w:rsid w:val="00CF020F"/>
    <w:rsid w:val="00CF061E"/>
    <w:rsid w:val="00CF2D66"/>
    <w:rsid w:val="00CF5A0F"/>
    <w:rsid w:val="00CF70B0"/>
    <w:rsid w:val="00D02A31"/>
    <w:rsid w:val="00D05A5F"/>
    <w:rsid w:val="00D07685"/>
    <w:rsid w:val="00D132F3"/>
    <w:rsid w:val="00D17C35"/>
    <w:rsid w:val="00D17F2B"/>
    <w:rsid w:val="00D210C2"/>
    <w:rsid w:val="00D21B99"/>
    <w:rsid w:val="00D32968"/>
    <w:rsid w:val="00D34F5A"/>
    <w:rsid w:val="00D412E7"/>
    <w:rsid w:val="00D42FBC"/>
    <w:rsid w:val="00D43D84"/>
    <w:rsid w:val="00D43DFA"/>
    <w:rsid w:val="00D4575E"/>
    <w:rsid w:val="00D50A48"/>
    <w:rsid w:val="00D5272E"/>
    <w:rsid w:val="00D542D6"/>
    <w:rsid w:val="00D54662"/>
    <w:rsid w:val="00D64A92"/>
    <w:rsid w:val="00D7060D"/>
    <w:rsid w:val="00D710BC"/>
    <w:rsid w:val="00D717B9"/>
    <w:rsid w:val="00D72F1B"/>
    <w:rsid w:val="00D757B7"/>
    <w:rsid w:val="00D76DA9"/>
    <w:rsid w:val="00D80766"/>
    <w:rsid w:val="00D8270C"/>
    <w:rsid w:val="00D828CA"/>
    <w:rsid w:val="00D84D4B"/>
    <w:rsid w:val="00D86E77"/>
    <w:rsid w:val="00D91E4B"/>
    <w:rsid w:val="00DA0198"/>
    <w:rsid w:val="00DA0F73"/>
    <w:rsid w:val="00DA2D25"/>
    <w:rsid w:val="00DB1E8E"/>
    <w:rsid w:val="00DB1F5C"/>
    <w:rsid w:val="00DB282C"/>
    <w:rsid w:val="00DB4D61"/>
    <w:rsid w:val="00DB6C08"/>
    <w:rsid w:val="00DB77F9"/>
    <w:rsid w:val="00DC13FF"/>
    <w:rsid w:val="00DC1625"/>
    <w:rsid w:val="00DC341A"/>
    <w:rsid w:val="00DC3FF5"/>
    <w:rsid w:val="00DC44A4"/>
    <w:rsid w:val="00DC45FC"/>
    <w:rsid w:val="00DC4A6E"/>
    <w:rsid w:val="00DC5E1C"/>
    <w:rsid w:val="00DC621A"/>
    <w:rsid w:val="00DC773E"/>
    <w:rsid w:val="00DD3092"/>
    <w:rsid w:val="00DD30AD"/>
    <w:rsid w:val="00DD5DC0"/>
    <w:rsid w:val="00DD61BD"/>
    <w:rsid w:val="00DE29F2"/>
    <w:rsid w:val="00DE31AA"/>
    <w:rsid w:val="00DE5FE6"/>
    <w:rsid w:val="00DE6171"/>
    <w:rsid w:val="00DE6953"/>
    <w:rsid w:val="00DF2BEB"/>
    <w:rsid w:val="00DF3AA6"/>
    <w:rsid w:val="00E0146A"/>
    <w:rsid w:val="00E0239D"/>
    <w:rsid w:val="00E03400"/>
    <w:rsid w:val="00E06B22"/>
    <w:rsid w:val="00E0789C"/>
    <w:rsid w:val="00E109B8"/>
    <w:rsid w:val="00E11F44"/>
    <w:rsid w:val="00E15419"/>
    <w:rsid w:val="00E2464E"/>
    <w:rsid w:val="00E24D03"/>
    <w:rsid w:val="00E25A4A"/>
    <w:rsid w:val="00E26ADD"/>
    <w:rsid w:val="00E27232"/>
    <w:rsid w:val="00E3264A"/>
    <w:rsid w:val="00E3344E"/>
    <w:rsid w:val="00E414E0"/>
    <w:rsid w:val="00E423BE"/>
    <w:rsid w:val="00E42997"/>
    <w:rsid w:val="00E47997"/>
    <w:rsid w:val="00E530AD"/>
    <w:rsid w:val="00E565C1"/>
    <w:rsid w:val="00E637AF"/>
    <w:rsid w:val="00E638DD"/>
    <w:rsid w:val="00E645DD"/>
    <w:rsid w:val="00E664F5"/>
    <w:rsid w:val="00E67C4E"/>
    <w:rsid w:val="00E706EB"/>
    <w:rsid w:val="00E74F57"/>
    <w:rsid w:val="00E75026"/>
    <w:rsid w:val="00E75146"/>
    <w:rsid w:val="00E80FFA"/>
    <w:rsid w:val="00E831E3"/>
    <w:rsid w:val="00E833E3"/>
    <w:rsid w:val="00E863FC"/>
    <w:rsid w:val="00E91D38"/>
    <w:rsid w:val="00E936CD"/>
    <w:rsid w:val="00E94B69"/>
    <w:rsid w:val="00E95BC9"/>
    <w:rsid w:val="00EA19AD"/>
    <w:rsid w:val="00EA3F5D"/>
    <w:rsid w:val="00EC1F13"/>
    <w:rsid w:val="00EC278A"/>
    <w:rsid w:val="00EC5EEB"/>
    <w:rsid w:val="00ED0147"/>
    <w:rsid w:val="00ED19CC"/>
    <w:rsid w:val="00ED30C7"/>
    <w:rsid w:val="00ED37D2"/>
    <w:rsid w:val="00ED4091"/>
    <w:rsid w:val="00ED4F54"/>
    <w:rsid w:val="00ED66C7"/>
    <w:rsid w:val="00EE7793"/>
    <w:rsid w:val="00EF06A1"/>
    <w:rsid w:val="00EF1D70"/>
    <w:rsid w:val="00EF3107"/>
    <w:rsid w:val="00EF3E49"/>
    <w:rsid w:val="00EF4A03"/>
    <w:rsid w:val="00EF7011"/>
    <w:rsid w:val="00F01C78"/>
    <w:rsid w:val="00F12F33"/>
    <w:rsid w:val="00F1306E"/>
    <w:rsid w:val="00F133A1"/>
    <w:rsid w:val="00F16EE3"/>
    <w:rsid w:val="00F2003B"/>
    <w:rsid w:val="00F234C4"/>
    <w:rsid w:val="00F33672"/>
    <w:rsid w:val="00F3487A"/>
    <w:rsid w:val="00F360C8"/>
    <w:rsid w:val="00F361E0"/>
    <w:rsid w:val="00F3666D"/>
    <w:rsid w:val="00F3797A"/>
    <w:rsid w:val="00F41B1F"/>
    <w:rsid w:val="00F42BB7"/>
    <w:rsid w:val="00F457C5"/>
    <w:rsid w:val="00F50388"/>
    <w:rsid w:val="00F53EE7"/>
    <w:rsid w:val="00F5431D"/>
    <w:rsid w:val="00F56450"/>
    <w:rsid w:val="00F57067"/>
    <w:rsid w:val="00F61C4B"/>
    <w:rsid w:val="00F62F89"/>
    <w:rsid w:val="00F672AE"/>
    <w:rsid w:val="00F70102"/>
    <w:rsid w:val="00F7206A"/>
    <w:rsid w:val="00F731F0"/>
    <w:rsid w:val="00F84B56"/>
    <w:rsid w:val="00F874FE"/>
    <w:rsid w:val="00F90561"/>
    <w:rsid w:val="00F9250E"/>
    <w:rsid w:val="00F93FF1"/>
    <w:rsid w:val="00F946A6"/>
    <w:rsid w:val="00FA5AEC"/>
    <w:rsid w:val="00FA6B6B"/>
    <w:rsid w:val="00FB0D9A"/>
    <w:rsid w:val="00FB3113"/>
    <w:rsid w:val="00FB40ED"/>
    <w:rsid w:val="00FB57CB"/>
    <w:rsid w:val="00FB66B4"/>
    <w:rsid w:val="00FC164C"/>
    <w:rsid w:val="00FC2F5C"/>
    <w:rsid w:val="00FC349E"/>
    <w:rsid w:val="00FC5DB5"/>
    <w:rsid w:val="00FF15C0"/>
    <w:rsid w:val="00FF23E8"/>
    <w:rsid w:val="00FF31EB"/>
    <w:rsid w:val="00FF4B28"/>
    <w:rsid w:val="00FF4FB1"/>
    <w:rsid w:val="00FF5B4A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chartTrackingRefBased/>
  <w15:docId w15:val="{529B9EED-B0EF-48B1-BF96-E39F93E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543DD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33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6EA2"/>
    <w:rPr>
      <w:color w:val="954F72" w:themeColor="followedHyperlink"/>
      <w:u w:val="single"/>
    </w:rPr>
  </w:style>
  <w:style w:type="paragraph" w:styleId="Tekstpodstawowy">
    <w:name w:val="Body Text"/>
    <w:aliases w:val="a2,Znak,Znak Znak"/>
    <w:basedOn w:val="Normalny"/>
    <w:link w:val="TekstpodstawowyZnak"/>
    <w:rsid w:val="00375C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rsid w:val="00375C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C05B0D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4F35"/>
    <w:rPr>
      <w:color w:val="605E5C"/>
      <w:shd w:val="clear" w:color="auto" w:fill="E1DFDD"/>
    </w:rPr>
  </w:style>
  <w:style w:type="paragraph" w:customStyle="1" w:styleId="Poufne">
    <w:name w:val="Poufne"/>
    <w:basedOn w:val="Bezodstpw"/>
    <w:link w:val="PoufneZnak"/>
    <w:rsid w:val="00443EF3"/>
    <w:pPr>
      <w:jc w:val="center"/>
    </w:pPr>
    <w:rPr>
      <w:rFonts w:ascii="Arial Unicode MS" w:eastAsia="Arial Unicode MS" w:hAnsi="Arial Unicode MS" w:cs="Arial Unicode MS"/>
      <w:b/>
      <w:color w:val="646464"/>
      <w:sz w:val="24"/>
      <w:szCs w:val="24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PoufneZnak">
    <w:name w:val="Poufne Znak"/>
    <w:basedOn w:val="Domylnaczcionkaakapitu"/>
    <w:link w:val="Poufne"/>
    <w:rsid w:val="00443EF3"/>
    <w:rPr>
      <w:rFonts w:ascii="Arial Unicode MS" w:eastAsia="Arial Unicode MS" w:hAnsi="Arial Unicode MS" w:cs="Arial Unicode MS"/>
      <w:b/>
      <w:color w:val="646464"/>
      <w:sz w:val="24"/>
      <w:szCs w:val="24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Bezodstpw">
    <w:name w:val="No Spacing"/>
    <w:uiPriority w:val="1"/>
    <w:qFormat/>
    <w:rsid w:val="00443EF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7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13" Type="http://schemas.openxmlformats.org/officeDocument/2006/relationships/hyperlink" Target="https://www.phhhotele.pl/" TargetMode="External"/><Relationship Id="rId18" Type="http://schemas.openxmlformats.org/officeDocument/2006/relationships/hyperlink" Target="mailto:inzynier.HRO@zbm.com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zynier.HRO@zbm.com.pl" TargetMode="External"/><Relationship Id="rId17" Type="http://schemas.openxmlformats.org/officeDocument/2006/relationships/hyperlink" Target="mailto:inzynier.HRO@zbm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bm.com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zynier.HRO@zbm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hhhotele.pl/" TargetMode="External"/><Relationship Id="rId10" Type="http://schemas.openxmlformats.org/officeDocument/2006/relationships/hyperlink" Target="mailto:inzynier.HRO@zbm.c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bm.com.pl/" TargetMode="External"/><Relationship Id="rId14" Type="http://schemas.openxmlformats.org/officeDocument/2006/relationships/hyperlink" Target="http://www.zbm.com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8DC5-BFEA-4D8F-9583-5D571CDC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4894</Words>
  <Characters>29370</Characters>
  <Application>Microsoft Office Word</Application>
  <DocSecurity>0</DocSecurity>
  <Lines>244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193</cp:revision>
  <cp:lastPrinted>2022-12-13T12:06:00Z</cp:lastPrinted>
  <dcterms:created xsi:type="dcterms:W3CDTF">2022-03-14T13:41:00Z</dcterms:created>
  <dcterms:modified xsi:type="dcterms:W3CDTF">2022-12-29T12:14:00Z</dcterms:modified>
</cp:coreProperties>
</file>