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393B74" w:rsidRDefault="00BE3641" w:rsidP="00BE3641">
      <w:pPr>
        <w:spacing w:after="0" w:line="240" w:lineRule="auto"/>
        <w:jc w:val="center"/>
        <w:rPr>
          <w:rFonts w:ascii="Lato Light" w:eastAsia="Calibri" w:hAnsi="Lato Light" w:cs="Times New Roman"/>
          <w:i/>
          <w:color w:val="000000" w:themeColor="text1"/>
          <w:sz w:val="24"/>
          <w:szCs w:val="24"/>
          <w:u w:val="single"/>
        </w:rPr>
      </w:pPr>
      <w:r w:rsidRPr="00393B74">
        <w:rPr>
          <w:rFonts w:ascii="Lato Light" w:eastAsia="Calibri" w:hAnsi="Lato Light" w:cs="Times New Roman"/>
          <w:i/>
          <w:color w:val="000000" w:themeColor="text1"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393B74" w:rsidRDefault="00BE3641" w:rsidP="00BE3641">
      <w:pPr>
        <w:spacing w:before="120" w:after="120" w:line="276" w:lineRule="auto"/>
        <w:jc w:val="both"/>
        <w:rPr>
          <w:rFonts w:ascii="Lato Light" w:eastAsia="Calibri" w:hAnsi="Lato Light" w:cs="Times New Roman"/>
          <w:color w:val="000000" w:themeColor="text1"/>
          <w:sz w:val="24"/>
          <w:szCs w:val="24"/>
        </w:rPr>
      </w:pPr>
    </w:p>
    <w:p w14:paraId="34F351FF" w14:textId="792F52DF" w:rsidR="00BE3641" w:rsidRPr="00393B74" w:rsidRDefault="00BE3641" w:rsidP="00BE3641">
      <w:pPr>
        <w:spacing w:after="150" w:line="360" w:lineRule="auto"/>
        <w:ind w:firstLine="567"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Zgodnie z art. 13 ust. 1 i 2 </w:t>
      </w:r>
      <w:bookmarkStart w:id="0" w:name="_Hlk14357917"/>
      <w:r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>rozporządzenia Parlamentu Europejskiego i Rady (UE) 2016/679 z dnia 27 kwietnia 2016 r.</w:t>
      </w:r>
      <w:bookmarkEnd w:id="0"/>
      <w:r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393B74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administratorem Pani/Pana danych osobowych jest</w:t>
      </w:r>
      <w:r w:rsidR="005D6204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:</w:t>
      </w:r>
    </w:p>
    <w:p w14:paraId="4B0D87E0" w14:textId="0B362352" w:rsidR="005D6204" w:rsidRPr="00393B74" w:rsidRDefault="005A04F3" w:rsidP="00FE3765">
      <w:pPr>
        <w:pStyle w:val="Akapitzlist"/>
        <w:rPr>
          <w:rFonts w:ascii="Lato Light" w:hAnsi="Lato Light" w:cs="Times New Roman"/>
          <w:color w:val="000000" w:themeColor="text1"/>
          <w:sz w:val="24"/>
          <w:szCs w:val="24"/>
        </w:rPr>
      </w:pPr>
      <w:r w:rsidRPr="00393B74">
        <w:rPr>
          <w:rFonts w:ascii="Lato Light" w:hAnsi="Lato Light" w:cs="Times New Roman"/>
          <w:color w:val="000000" w:themeColor="text1"/>
          <w:sz w:val="24"/>
          <w:szCs w:val="24"/>
        </w:rPr>
        <w:t>PHH</w:t>
      </w:r>
      <w:r w:rsidR="005D6204" w:rsidRPr="00393B74">
        <w:rPr>
          <w:rFonts w:ascii="Lato Light" w:hAnsi="Lato Light" w:cs="Times New Roman"/>
          <w:color w:val="000000" w:themeColor="text1"/>
          <w:sz w:val="24"/>
          <w:szCs w:val="24"/>
        </w:rPr>
        <w:t xml:space="preserve"> Hotele Sp. z o.o. z siedzibą w Warszawie (00-906), przy ul. Żwirki i Wigury 1, </w:t>
      </w:r>
    </w:p>
    <w:p w14:paraId="759D687E" w14:textId="59D81C83" w:rsidR="00BE3641" w:rsidRPr="00393B74" w:rsidRDefault="00814D84" w:rsidP="00FE3765">
      <w:pPr>
        <w:pStyle w:val="Akapitzlist"/>
        <w:spacing w:after="150" w:line="360" w:lineRule="auto"/>
        <w:jc w:val="both"/>
        <w:rPr>
          <w:rFonts w:ascii="Lato Light" w:eastAsia="Times New Roman" w:hAnsi="Lato Light" w:cs="Times New Roman"/>
          <w:i/>
          <w:color w:val="000000" w:themeColor="text1"/>
          <w:sz w:val="24"/>
          <w:szCs w:val="24"/>
          <w:lang w:eastAsia="pl-PL"/>
        </w:rPr>
      </w:pPr>
      <w:hyperlink r:id="rId8" w:history="1">
        <w:r w:rsidR="005D6204" w:rsidRPr="00393B74">
          <w:rPr>
            <w:rStyle w:val="Hipercze"/>
            <w:rFonts w:ascii="Lato Light" w:hAnsi="Lato Light" w:cs="Times New Roman"/>
            <w:color w:val="000000" w:themeColor="text1"/>
            <w:sz w:val="24"/>
            <w:szCs w:val="24"/>
          </w:rPr>
          <w:t>www.</w:t>
        </w:r>
        <w:r w:rsidR="005A04F3" w:rsidRPr="00393B74">
          <w:rPr>
            <w:rStyle w:val="Hipercze"/>
            <w:rFonts w:ascii="Lato Light" w:hAnsi="Lato Light" w:cs="Times New Roman"/>
            <w:color w:val="000000" w:themeColor="text1"/>
            <w:sz w:val="24"/>
            <w:szCs w:val="24"/>
          </w:rPr>
          <w:t>phh</w:t>
        </w:r>
        <w:r w:rsidR="005D6204" w:rsidRPr="00393B74">
          <w:rPr>
            <w:rStyle w:val="Hipercze"/>
            <w:rFonts w:ascii="Lato Light" w:hAnsi="Lato Light" w:cs="Times New Roman"/>
            <w:color w:val="000000" w:themeColor="text1"/>
            <w:sz w:val="24"/>
            <w:szCs w:val="24"/>
          </w:rPr>
          <w:t>hotele.pl</w:t>
        </w:r>
      </w:hyperlink>
      <w:r w:rsidR="00BE3641" w:rsidRPr="00393B74">
        <w:rPr>
          <w:rFonts w:ascii="Lato Light" w:eastAsia="Calibri" w:hAnsi="Lato Light" w:cs="Times New Roman"/>
          <w:i/>
          <w:color w:val="000000" w:themeColor="text1"/>
          <w:sz w:val="24"/>
          <w:szCs w:val="24"/>
        </w:rPr>
        <w:t>;</w:t>
      </w:r>
    </w:p>
    <w:p w14:paraId="32BEA734" w14:textId="4F4E87A8" w:rsidR="00BE3641" w:rsidRPr="00393B7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inspektorem ochrony danych osobowych w</w:t>
      </w:r>
      <w:r w:rsidR="005D6204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</w:t>
      </w:r>
      <w:r w:rsidR="005A04F3" w:rsidRPr="00393B74">
        <w:rPr>
          <w:rFonts w:ascii="Lato Light" w:hAnsi="Lato Light" w:cs="Times New Roman"/>
          <w:color w:val="000000" w:themeColor="text1"/>
          <w:sz w:val="24"/>
          <w:szCs w:val="24"/>
        </w:rPr>
        <w:t>PHH</w:t>
      </w:r>
      <w:r w:rsidR="005D6204" w:rsidRPr="00393B74">
        <w:rPr>
          <w:rFonts w:ascii="Lato Light" w:hAnsi="Lato Light" w:cs="Times New Roman"/>
          <w:color w:val="000000" w:themeColor="text1"/>
          <w:sz w:val="24"/>
          <w:szCs w:val="24"/>
        </w:rPr>
        <w:t xml:space="preserve"> Hotele Sp. z o.o</w:t>
      </w:r>
      <w:r w:rsidR="005D6204" w:rsidRPr="00393B74" w:rsidDel="005D620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jest</w:t>
      </w:r>
      <w:r w:rsidR="005D6204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:</w:t>
      </w:r>
      <w:r w:rsidR="005D6204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br/>
      </w:r>
      <w:r w:rsidR="00EF56AB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Maria </w:t>
      </w:r>
      <w:r w:rsidR="00FC2E14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Batyra</w:t>
      </w:r>
      <w:r w:rsidR="00EF56AB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, </w:t>
      </w:r>
      <w:hyperlink r:id="rId9" w:history="1">
        <w:r w:rsidR="00AD0363" w:rsidRPr="00393B74">
          <w:rPr>
            <w:rStyle w:val="Hipercze"/>
            <w:rFonts w:ascii="Lato Light" w:eastAsia="Times New Roman" w:hAnsi="Lato Light" w:cs="Times New Roman"/>
            <w:color w:val="000000" w:themeColor="text1"/>
            <w:sz w:val="24"/>
            <w:szCs w:val="24"/>
            <w:lang w:eastAsia="pl-PL"/>
          </w:rPr>
          <w:t>iod@phhhotele.pl</w:t>
        </w:r>
      </w:hyperlink>
      <w:r w:rsidR="00AD0363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/ Maria Beroud-Mazur, iod@phhhotele.pl</w:t>
      </w:r>
    </w:p>
    <w:p w14:paraId="5721526D" w14:textId="78FD67A5" w:rsidR="00BE3641" w:rsidRPr="00816C6A" w:rsidRDefault="00BE3641" w:rsidP="00816C6A">
      <w:pPr>
        <w:pStyle w:val="Akapitzlist"/>
        <w:ind w:left="1070"/>
        <w:jc w:val="both"/>
        <w:rPr>
          <w:rFonts w:ascii="Lato Light" w:hAnsi="Lato Light" w:cstheme="majorHAnsi"/>
          <w:b/>
          <w:bCs/>
          <w:sz w:val="24"/>
          <w:szCs w:val="24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b</w:t>
      </w:r>
      <w:r w:rsidRPr="00393B74">
        <w:rPr>
          <w:rFonts w:ascii="Lato Light" w:eastAsia="Times New Roman" w:hAnsi="Lato Light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RODO w celu </w:t>
      </w:r>
      <w:r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 xml:space="preserve">związanym z postępowaniem </w:t>
      </w:r>
      <w:r w:rsidR="005D6204"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 xml:space="preserve"> przetargowym </w:t>
      </w:r>
      <w:r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>o udzielenie zamówienia</w:t>
      </w:r>
      <w:r w:rsidR="00FE3765"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 xml:space="preserve"> na wykonanie zadania:</w:t>
      </w:r>
      <w:r w:rsidR="00EF56AB"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 xml:space="preserve"> </w:t>
      </w:r>
      <w:r w:rsidR="005A04F3" w:rsidRPr="00393B74">
        <w:rPr>
          <w:rFonts w:ascii="Lato Light" w:hAnsi="Lato Light" w:cs="Times New Roman"/>
          <w:b/>
          <w:bCs/>
          <w:color w:val="000000" w:themeColor="text1"/>
        </w:rPr>
        <w:t xml:space="preserve">Pełnienie funkcji inwestora zastępczego podczas realizacji zadań inwestycyjnych pn.: </w:t>
      </w:r>
      <w:r w:rsidR="00816C6A" w:rsidRPr="00816C6A">
        <w:rPr>
          <w:rFonts w:ascii="Lato Light" w:hAnsi="Lato Light" w:cstheme="majorHAnsi"/>
          <w:b/>
          <w:sz w:val="24"/>
          <w:szCs w:val="24"/>
        </w:rPr>
        <w:t xml:space="preserve">„ </w:t>
      </w:r>
      <w:r w:rsidR="00816C6A" w:rsidRPr="00816C6A">
        <w:rPr>
          <w:rFonts w:ascii="Lato Light" w:hAnsi="Lato Light" w:cstheme="majorHAnsi"/>
          <w:b/>
          <w:bCs/>
          <w:sz w:val="24"/>
          <w:szCs w:val="24"/>
        </w:rPr>
        <w:t>Realizacja w formule Zaprojektuj i Wybuduj polegająca na wykonaniu projektu budowlano-wykonawczego, aranżacji wnętrz oraz robót budowlanych i wykończeniowych związanych z przebudową pomieszczeń kondygnacji: Hotelu Rycerski zlokalizowanego w Szczecinie  przy ul.  Potulicka 1A wraz z uzyskaniem wszelkich niezbędnych decyzji administracyjnych</w:t>
      </w:r>
      <w:r w:rsidR="0054690C" w:rsidRPr="00393B74">
        <w:rPr>
          <w:rFonts w:ascii="Lato Light" w:hAnsi="Lato Light" w:cs="Times New Roman"/>
          <w:b/>
          <w:bCs/>
          <w:color w:val="000000" w:themeColor="text1"/>
        </w:rPr>
        <w:t xml:space="preserve">” </w:t>
      </w:r>
      <w:r w:rsidRPr="00393B74">
        <w:rPr>
          <w:rFonts w:ascii="Lato Light" w:eastAsia="Calibri" w:hAnsi="Lato Light" w:cs="Times New Roman"/>
          <w:color w:val="000000" w:themeColor="text1"/>
          <w:sz w:val="24"/>
          <w:szCs w:val="24"/>
        </w:rPr>
        <w:t xml:space="preserve">prowadzonym </w:t>
      </w:r>
      <w:r w:rsidR="00FE3765" w:rsidRPr="00393B74">
        <w:rPr>
          <w:rFonts w:ascii="Lato Light" w:hAnsi="Lato Light" w:cs="Times New Roman"/>
          <w:color w:val="000000" w:themeColor="text1"/>
        </w:rPr>
        <w:t>na podstawie Kodeksu cywilnego</w:t>
      </w:r>
    </w:p>
    <w:p w14:paraId="346405F3" w14:textId="0486C9AC" w:rsidR="00BE3641" w:rsidRPr="00393B74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odbiorcami Pani/Pana danych osobowych będą osoby lub podmioty, którym udostępniona zostanie dokumentacja postępowania w oparciu o</w:t>
      </w:r>
      <w:r w:rsidR="00FE3765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</w:t>
      </w:r>
      <w:r w:rsidR="00EF56AB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zawarte </w:t>
      </w:r>
      <w:r w:rsidR="00A62138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z </w:t>
      </w:r>
      <w:r w:rsidR="005A04F3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PHH</w:t>
      </w:r>
      <w:r w:rsidR="00A62138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 Hotele Sp. z o.o. </w:t>
      </w:r>
      <w:r w:rsidR="00EF56AB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umowy o powierzeniu przetwarzania danych osobowych,</w:t>
      </w:r>
    </w:p>
    <w:p w14:paraId="7C4519C2" w14:textId="001264C5" w:rsidR="00BE3641" w:rsidRPr="00393B7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Pani/Pana dane osobowe będą przechowywane, przez okres </w:t>
      </w:r>
      <w:r w:rsidR="00EF56AB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3 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393B7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Calibri" w:hAnsi="Lato Light" w:cs="Times New Roman"/>
          <w:color w:val="000000" w:themeColor="text1"/>
          <w:sz w:val="24"/>
          <w:szCs w:val="24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393B7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posiada Pani/Pan:</w:t>
      </w:r>
    </w:p>
    <w:p w14:paraId="7DEDDE24" w14:textId="77777777" w:rsidR="00BE3641" w:rsidRPr="00393B7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14:paraId="29701626" w14:textId="77777777" w:rsidR="00BE3641" w:rsidRPr="00393B7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na podstawie art. 16 RODO prawo do sprostowania Pani/Pana danych osobowych </w:t>
      </w:r>
      <w:r w:rsidRPr="00393B74">
        <w:rPr>
          <w:rFonts w:ascii="Lato Light" w:eastAsia="Times New Roman" w:hAnsi="Lato Light" w:cs="Times New Roman"/>
          <w:b/>
          <w:color w:val="000000" w:themeColor="text1"/>
          <w:sz w:val="24"/>
          <w:szCs w:val="24"/>
          <w:vertAlign w:val="superscript"/>
          <w:lang w:eastAsia="pl-PL"/>
        </w:rPr>
        <w:t>**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;</w:t>
      </w:r>
    </w:p>
    <w:p w14:paraId="4C0E6813" w14:textId="77777777" w:rsidR="00BE3641" w:rsidRPr="00393B7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393B7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393B7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nie przysługuje Pani/Panu:</w:t>
      </w:r>
    </w:p>
    <w:p w14:paraId="177178FC" w14:textId="77777777" w:rsidR="00BE3641" w:rsidRPr="00393B7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w związku z art. 17 ust. 3 lit. b, d lub e RODO prawo do usunięcia danych osobowych;</w:t>
      </w:r>
    </w:p>
    <w:p w14:paraId="773B2C17" w14:textId="77777777" w:rsidR="00BE3641" w:rsidRPr="00393B7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prawo do przenoszenia danych osobowych, o którym mowa w art. 20 RODO;</w:t>
      </w:r>
    </w:p>
    <w:p w14:paraId="341778AD" w14:textId="77777777" w:rsidR="00BE3641" w:rsidRPr="00393B7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color w:val="000000" w:themeColor="text1"/>
          <w:sz w:val="24"/>
          <w:szCs w:val="24"/>
          <w:lang w:eastAsia="pl-PL"/>
        </w:rPr>
      </w:pPr>
      <w:r w:rsidRPr="00393B74">
        <w:rPr>
          <w:rFonts w:ascii="Lato Light" w:eastAsia="Times New Roman" w:hAnsi="Lato Light" w:cs="Times New Roman"/>
          <w:b/>
          <w:color w:val="000000" w:themeColor="text1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393B74">
        <w:rPr>
          <w:rFonts w:ascii="Lato Light" w:eastAsia="Times New Roman" w:hAnsi="Lato Light" w:cs="Times New Roman"/>
          <w:color w:val="000000" w:themeColor="text1"/>
          <w:sz w:val="24"/>
          <w:szCs w:val="24"/>
          <w:lang w:eastAsia="pl-PL"/>
        </w:rPr>
        <w:t>.</w:t>
      </w:r>
      <w:r w:rsidRPr="00393B74">
        <w:rPr>
          <w:rFonts w:ascii="Lato Light" w:eastAsia="Times New Roman" w:hAnsi="Lato Light" w:cs="Times New Roman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1EBCA6B9" w14:textId="77777777" w:rsidR="003A70FD" w:rsidRPr="00393B74" w:rsidRDefault="003A70FD" w:rsidP="003A70FD">
      <w:pPr>
        <w:rPr>
          <w:rFonts w:ascii="Lato Light" w:hAnsi="Lato Light" w:cs="Times New Roman"/>
          <w:color w:val="000000" w:themeColor="text1"/>
          <w:sz w:val="24"/>
          <w:szCs w:val="24"/>
        </w:rPr>
      </w:pPr>
    </w:p>
    <w:p w14:paraId="4654C4F3" w14:textId="77777777" w:rsidR="003A70FD" w:rsidRPr="00393B74" w:rsidRDefault="003A70FD" w:rsidP="003A70FD">
      <w:pPr>
        <w:rPr>
          <w:rFonts w:ascii="Lato Light" w:hAnsi="Lato Light" w:cs="Times New Roman"/>
          <w:color w:val="000000" w:themeColor="text1"/>
          <w:sz w:val="24"/>
          <w:szCs w:val="24"/>
        </w:rPr>
      </w:pPr>
      <w:r w:rsidRPr="00393B74">
        <w:rPr>
          <w:rFonts w:ascii="Lato Light" w:hAnsi="Lato Light" w:cs="Times New Roman"/>
          <w:color w:val="000000" w:themeColor="text1"/>
          <w:sz w:val="24"/>
          <w:szCs w:val="24"/>
        </w:rPr>
        <w:t xml:space="preserve"> </w:t>
      </w:r>
    </w:p>
    <w:p w14:paraId="413561F3" w14:textId="05DE7A23" w:rsidR="004F380B" w:rsidRPr="00393B74" w:rsidRDefault="004F380B" w:rsidP="003A70FD">
      <w:pPr>
        <w:rPr>
          <w:rFonts w:ascii="Lato Light" w:hAnsi="Lato Light" w:cs="Times New Roman"/>
          <w:color w:val="000000" w:themeColor="text1"/>
          <w:sz w:val="24"/>
          <w:szCs w:val="24"/>
        </w:rPr>
      </w:pPr>
    </w:p>
    <w:sectPr w:rsidR="004F380B" w:rsidRPr="00393B7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E013" w14:textId="77777777" w:rsidR="00814D84" w:rsidRDefault="00814D84" w:rsidP="00217F8A">
      <w:pPr>
        <w:spacing w:after="0" w:line="240" w:lineRule="auto"/>
      </w:pPr>
      <w:r>
        <w:separator/>
      </w:r>
    </w:p>
  </w:endnote>
  <w:endnote w:type="continuationSeparator" w:id="0">
    <w:p w14:paraId="6AD0D291" w14:textId="77777777" w:rsidR="00814D84" w:rsidRDefault="00814D8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590E38EA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B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3B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5F625" w14:textId="77777777" w:rsidR="00814D84" w:rsidRDefault="00814D84" w:rsidP="00217F8A">
      <w:pPr>
        <w:spacing w:after="0" w:line="240" w:lineRule="auto"/>
      </w:pPr>
      <w:r>
        <w:separator/>
      </w:r>
    </w:p>
  </w:footnote>
  <w:footnote w:type="continuationSeparator" w:id="0">
    <w:p w14:paraId="2C565801" w14:textId="77777777" w:rsidR="00814D84" w:rsidRDefault="00814D8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323DBEA8" w14:textId="2F90A88A" w:rsidR="00393B74" w:rsidRPr="0014462D" w:rsidRDefault="00393B74" w:rsidP="00393B74">
    <w:pPr>
      <w:spacing w:after="0"/>
      <w:rPr>
        <w:rFonts w:ascii="Lato Light" w:hAnsi="Lato Light"/>
        <w:b/>
        <w:i/>
        <w:sz w:val="24"/>
        <w:szCs w:val="24"/>
      </w:rPr>
    </w:pPr>
    <w:r>
      <w:rPr>
        <w:rFonts w:ascii="Lato Light" w:hAnsi="Lato Light"/>
        <w:b/>
        <w:i/>
        <w:sz w:val="24"/>
        <w:szCs w:val="24"/>
      </w:rPr>
      <w:t>PHH/IZ/</w:t>
    </w:r>
    <w:r w:rsidR="00816C6A">
      <w:rPr>
        <w:rFonts w:ascii="Lato Light" w:hAnsi="Lato Light"/>
        <w:b/>
        <w:i/>
        <w:sz w:val="24"/>
        <w:szCs w:val="24"/>
      </w:rPr>
      <w:t>RYC</w:t>
    </w:r>
    <w:r>
      <w:rPr>
        <w:rFonts w:ascii="Lato Light" w:hAnsi="Lato Light"/>
        <w:b/>
        <w:i/>
        <w:sz w:val="24"/>
        <w:szCs w:val="24"/>
      </w:rPr>
      <w:t>/0</w:t>
    </w:r>
    <w:r w:rsidR="00816C6A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  <w:p w14:paraId="26988EC4" w14:textId="59AA6332" w:rsidR="00511A7C" w:rsidRDefault="00BE3641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 w:rsidR="00A35929">
      <w:rPr>
        <w:b/>
        <w:i/>
      </w:rPr>
      <w:t xml:space="preserve">9 </w:t>
    </w:r>
    <w:r w:rsidR="00511A7C" w:rsidRPr="00217F8A">
      <w:rPr>
        <w:b/>
        <w:i/>
      </w:rPr>
      <w:t xml:space="preserve">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b/>
        <w:i/>
      </w:rPr>
      <w:t>Klauzula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18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22088"/>
    <w:rsid w:val="00030F8B"/>
    <w:rsid w:val="00095D75"/>
    <w:rsid w:val="000F6318"/>
    <w:rsid w:val="00111102"/>
    <w:rsid w:val="001554D6"/>
    <w:rsid w:val="00217F8A"/>
    <w:rsid w:val="002515DE"/>
    <w:rsid w:val="002660BD"/>
    <w:rsid w:val="00267260"/>
    <w:rsid w:val="00267358"/>
    <w:rsid w:val="002A0BB3"/>
    <w:rsid w:val="00304A4B"/>
    <w:rsid w:val="00327E3C"/>
    <w:rsid w:val="00353297"/>
    <w:rsid w:val="00393B74"/>
    <w:rsid w:val="00397CF1"/>
    <w:rsid w:val="003A70FD"/>
    <w:rsid w:val="003C1154"/>
    <w:rsid w:val="003C6627"/>
    <w:rsid w:val="003D37AF"/>
    <w:rsid w:val="004759E0"/>
    <w:rsid w:val="004C29BF"/>
    <w:rsid w:val="004C78FC"/>
    <w:rsid w:val="004F380B"/>
    <w:rsid w:val="00501934"/>
    <w:rsid w:val="00511A7C"/>
    <w:rsid w:val="005451F5"/>
    <w:rsid w:val="0054690C"/>
    <w:rsid w:val="00563559"/>
    <w:rsid w:val="005653F6"/>
    <w:rsid w:val="00585072"/>
    <w:rsid w:val="00594648"/>
    <w:rsid w:val="005A04F3"/>
    <w:rsid w:val="005D6204"/>
    <w:rsid w:val="005E147B"/>
    <w:rsid w:val="00612811"/>
    <w:rsid w:val="006A5836"/>
    <w:rsid w:val="00724DFC"/>
    <w:rsid w:val="00734B6B"/>
    <w:rsid w:val="0076232B"/>
    <w:rsid w:val="00787553"/>
    <w:rsid w:val="007A42F0"/>
    <w:rsid w:val="007C7CBB"/>
    <w:rsid w:val="00814D84"/>
    <w:rsid w:val="00816C6A"/>
    <w:rsid w:val="008D7B4B"/>
    <w:rsid w:val="00902525"/>
    <w:rsid w:val="0090790E"/>
    <w:rsid w:val="00990F3F"/>
    <w:rsid w:val="009E2E8D"/>
    <w:rsid w:val="00A35585"/>
    <w:rsid w:val="00A35929"/>
    <w:rsid w:val="00A57974"/>
    <w:rsid w:val="00A62138"/>
    <w:rsid w:val="00AD0363"/>
    <w:rsid w:val="00AD2705"/>
    <w:rsid w:val="00B03F60"/>
    <w:rsid w:val="00B24C39"/>
    <w:rsid w:val="00B73998"/>
    <w:rsid w:val="00B928C7"/>
    <w:rsid w:val="00BB3CE6"/>
    <w:rsid w:val="00BE3641"/>
    <w:rsid w:val="00C76018"/>
    <w:rsid w:val="00CF5DF1"/>
    <w:rsid w:val="00D525D5"/>
    <w:rsid w:val="00D52B54"/>
    <w:rsid w:val="00DD13DD"/>
    <w:rsid w:val="00DF0EB9"/>
    <w:rsid w:val="00E461EC"/>
    <w:rsid w:val="00EA41FA"/>
    <w:rsid w:val="00EC278A"/>
    <w:rsid w:val="00EF56AB"/>
    <w:rsid w:val="00F50D06"/>
    <w:rsid w:val="00F53427"/>
    <w:rsid w:val="00F604A5"/>
    <w:rsid w:val="00F75D02"/>
    <w:rsid w:val="00FC2E14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0363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1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whotel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hhhote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91CB-C3D1-4F3B-BFDE-514404F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Marzena Talma-Koc</cp:lastModifiedBy>
  <cp:revision>20</cp:revision>
  <cp:lastPrinted>2019-12-02T13:32:00Z</cp:lastPrinted>
  <dcterms:created xsi:type="dcterms:W3CDTF">2019-08-09T11:08:00Z</dcterms:created>
  <dcterms:modified xsi:type="dcterms:W3CDTF">2022-04-05T12:28:00Z</dcterms:modified>
</cp:coreProperties>
</file>