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66794" w14:textId="55C64823" w:rsidR="0048616D" w:rsidRPr="00D20ADC" w:rsidRDefault="0048616D">
      <w:pPr>
        <w:spacing w:after="360"/>
        <w:jc w:val="center"/>
        <w:rPr>
          <w:rFonts w:ascii="Garamond" w:hAnsi="Garamond"/>
          <w:b/>
          <w:bCs/>
          <w:sz w:val="32"/>
          <w:szCs w:val="32"/>
        </w:rPr>
      </w:pPr>
      <w:r w:rsidRPr="00D20ADC">
        <w:rPr>
          <w:rFonts w:ascii="Garamond" w:hAnsi="Garamond"/>
          <w:b/>
          <w:bCs/>
          <w:sz w:val="32"/>
          <w:szCs w:val="32"/>
        </w:rPr>
        <w:t>OPIS PRZEDMIOTU ZAMÓWIENIA</w:t>
      </w:r>
    </w:p>
    <w:p w14:paraId="5DDF365F" w14:textId="3A0B11AA" w:rsidR="007F037F" w:rsidRDefault="007F037F" w:rsidP="007F037F">
      <w:pPr>
        <w:ind w:hanging="2"/>
        <w:rPr>
          <w:rFonts w:ascii="Garamond" w:hAnsi="Garamond"/>
          <w:b/>
          <w:bCs/>
        </w:rPr>
      </w:pPr>
      <w:r>
        <w:rPr>
          <w:rFonts w:ascii="Garamond" w:hAnsi="Garamond"/>
        </w:rPr>
        <w:t>Przedmiotem niniejszego postępowania jest w</w:t>
      </w:r>
      <w:r w:rsidRPr="004C2822">
        <w:rPr>
          <w:rFonts w:ascii="Garamond" w:hAnsi="Garamond"/>
        </w:rPr>
        <w:t xml:space="preserve">ykonanie szczegółowej dokumentacji projektowo-kosztorysowej dla </w:t>
      </w:r>
      <w:r w:rsidRPr="00D32179">
        <w:rPr>
          <w:rFonts w:ascii="Garamond" w:hAnsi="Garamond"/>
        </w:rPr>
        <w:t>zadania inwestycyjnego p.n.</w:t>
      </w:r>
      <w:r w:rsidRPr="00005B69">
        <w:rPr>
          <w:rFonts w:ascii="Garamond" w:hAnsi="Garamond"/>
          <w:b/>
          <w:bCs/>
        </w:rPr>
        <w:t xml:space="preserve"> </w:t>
      </w:r>
    </w:p>
    <w:p w14:paraId="5735BB65" w14:textId="77777777" w:rsidR="007F037F" w:rsidRDefault="007F037F" w:rsidP="007F037F">
      <w:pPr>
        <w:pStyle w:val="Akapitzlist"/>
        <w:ind w:left="0" w:hanging="2"/>
        <w:rPr>
          <w:rFonts w:ascii="Garamond" w:hAnsi="Garamond"/>
          <w:b/>
          <w:bCs/>
          <w:u w:val="single"/>
        </w:rPr>
      </w:pPr>
      <w:r w:rsidRPr="00440CCF">
        <w:rPr>
          <w:rFonts w:ascii="Garamond" w:hAnsi="Garamond"/>
          <w:b/>
          <w:bCs/>
          <w:u w:val="single"/>
        </w:rPr>
        <w:t xml:space="preserve">„Modernizacja budynku i otoczenia Hotelu „Huzar” w Lublinie w zakresie elewacji i dachu budynku,  izolacji przeciwwodnej ścian fundamentowych, parkingu, przyłączy do budynku oraz modernizacją wewnętrzną  </w:t>
      </w:r>
      <w:proofErr w:type="spellStart"/>
      <w:r w:rsidRPr="00440CCF">
        <w:rPr>
          <w:rFonts w:ascii="Garamond" w:hAnsi="Garamond"/>
          <w:b/>
          <w:bCs/>
          <w:u w:val="single"/>
        </w:rPr>
        <w:t>pełnobranżową</w:t>
      </w:r>
      <w:proofErr w:type="spellEnd"/>
      <w:r w:rsidRPr="00440CCF">
        <w:rPr>
          <w:rFonts w:ascii="Garamond" w:hAnsi="Garamond"/>
          <w:b/>
          <w:bCs/>
          <w:u w:val="single"/>
        </w:rPr>
        <w:t xml:space="preserve">  (instalacje  </w:t>
      </w:r>
      <w:proofErr w:type="spellStart"/>
      <w:r w:rsidRPr="00440CCF">
        <w:rPr>
          <w:rFonts w:ascii="Garamond" w:hAnsi="Garamond"/>
          <w:b/>
          <w:bCs/>
          <w:u w:val="single"/>
        </w:rPr>
        <w:t>wod-kan</w:t>
      </w:r>
      <w:proofErr w:type="spellEnd"/>
      <w:r w:rsidRPr="00440CCF">
        <w:rPr>
          <w:rFonts w:ascii="Garamond" w:hAnsi="Garamond"/>
          <w:b/>
          <w:bCs/>
          <w:u w:val="single"/>
        </w:rPr>
        <w:t>,  centralne  ogrzewanie,  elektryczne, teletechniczne,  niskoprądowe,  wentylacyjne  z  automatyką,  klimatyzacyjne,  architektura  i konstrukcja,  aranżacja  i  wyposażenie  wnętrz)  wraz  z  dostosowaniem  obiektu  do  wymagań franczyzodawcy i standardu 3*”</w:t>
      </w:r>
    </w:p>
    <w:p w14:paraId="1E5FB4F6" w14:textId="77777777" w:rsidR="00012C87" w:rsidRPr="00D20ADC" w:rsidRDefault="00012C87" w:rsidP="00E62BAA">
      <w:pPr>
        <w:rPr>
          <w:rFonts w:ascii="Garamond" w:hAnsi="Garamond"/>
          <w:b/>
          <w:bCs/>
        </w:rPr>
      </w:pPr>
    </w:p>
    <w:p w14:paraId="78E30FCB" w14:textId="792488A4" w:rsidR="00027A63" w:rsidRPr="00D20ADC" w:rsidRDefault="00AD685F" w:rsidP="00027A63">
      <w:pPr>
        <w:spacing w:after="120" w:line="276" w:lineRule="auto"/>
        <w:jc w:val="both"/>
        <w:rPr>
          <w:rFonts w:ascii="Garamond" w:hAnsi="Garamond"/>
        </w:rPr>
      </w:pPr>
      <w:r w:rsidRPr="00D20ADC">
        <w:rPr>
          <w:rFonts w:ascii="Garamond" w:hAnsi="Garamond"/>
        </w:rPr>
        <w:t xml:space="preserve">Wykonawca wybrany w postępowaniu przetargowym będzie zobowiązany do sporządzenia kompleksowej dokumentacji projektowo-kosztorysowej </w:t>
      </w:r>
      <w:r w:rsidR="005F1E29" w:rsidRPr="00D20ADC">
        <w:rPr>
          <w:rFonts w:ascii="Garamond" w:hAnsi="Garamond"/>
        </w:rPr>
        <w:t xml:space="preserve">oraz innych czynności </w:t>
      </w:r>
      <w:r w:rsidRPr="00D20ADC">
        <w:rPr>
          <w:rFonts w:ascii="Garamond" w:hAnsi="Garamond"/>
        </w:rPr>
        <w:t>w następujących etapach:</w:t>
      </w:r>
    </w:p>
    <w:p w14:paraId="033FF9A1" w14:textId="4BAC4BD3" w:rsidR="00AD685F" w:rsidRPr="00D20ADC" w:rsidRDefault="00AD685F" w:rsidP="00027A63">
      <w:pPr>
        <w:spacing w:after="120" w:line="276" w:lineRule="auto"/>
        <w:jc w:val="both"/>
        <w:rPr>
          <w:rFonts w:ascii="Garamond" w:hAnsi="Garamond"/>
          <w:b/>
        </w:rPr>
      </w:pPr>
      <w:r w:rsidRPr="00D20ADC">
        <w:rPr>
          <w:rFonts w:ascii="Garamond" w:hAnsi="Garamond"/>
          <w:b/>
        </w:rPr>
        <w:t>Etap I: Wykonanie projektu koncepcyjnego aranżacji wnętrz wraz z uzyskaniem zatwierdze</w:t>
      </w:r>
      <w:r w:rsidR="00200072" w:rsidRPr="00D20ADC">
        <w:rPr>
          <w:rFonts w:ascii="Garamond" w:hAnsi="Garamond"/>
          <w:b/>
        </w:rPr>
        <w:t>nia przez służby franczyzodawcy.</w:t>
      </w:r>
    </w:p>
    <w:p w14:paraId="4AFBFAD2" w14:textId="0D6AD404" w:rsidR="00CF669E" w:rsidRPr="00D20ADC" w:rsidRDefault="00AD685F" w:rsidP="00027A63">
      <w:pPr>
        <w:spacing w:after="120" w:line="276" w:lineRule="auto"/>
        <w:jc w:val="both"/>
        <w:rPr>
          <w:rFonts w:ascii="Garamond" w:hAnsi="Garamond"/>
        </w:rPr>
      </w:pPr>
      <w:r w:rsidRPr="00D20ADC">
        <w:rPr>
          <w:rFonts w:ascii="Garamond" w:hAnsi="Garamond"/>
        </w:rPr>
        <w:t xml:space="preserve">Opis: Wykonawca sporządzi </w:t>
      </w:r>
      <w:r w:rsidR="00A04588" w:rsidRPr="00D20ADC">
        <w:rPr>
          <w:rFonts w:ascii="Garamond" w:hAnsi="Garamond"/>
        </w:rPr>
        <w:t>projekt</w:t>
      </w:r>
      <w:r w:rsidR="00412669" w:rsidRPr="00D20ADC">
        <w:rPr>
          <w:rFonts w:ascii="Garamond" w:hAnsi="Garamond"/>
        </w:rPr>
        <w:t>y</w:t>
      </w:r>
      <w:r w:rsidR="00A04588" w:rsidRPr="00D20ADC">
        <w:rPr>
          <w:rFonts w:ascii="Garamond" w:hAnsi="Garamond"/>
        </w:rPr>
        <w:t xml:space="preserve"> koncepcyj</w:t>
      </w:r>
      <w:r w:rsidR="00412669" w:rsidRPr="00D20ADC">
        <w:rPr>
          <w:rFonts w:ascii="Garamond" w:hAnsi="Garamond"/>
        </w:rPr>
        <w:t>ne</w:t>
      </w:r>
      <w:r w:rsidR="00A04588" w:rsidRPr="00D20ADC">
        <w:rPr>
          <w:rFonts w:ascii="Garamond" w:hAnsi="Garamond"/>
        </w:rPr>
        <w:t xml:space="preserve"> remontu </w:t>
      </w:r>
      <w:r w:rsidR="00B7362F">
        <w:rPr>
          <w:rFonts w:ascii="Garamond" w:hAnsi="Garamond"/>
        </w:rPr>
        <w:t xml:space="preserve">Hotelu Huzar w Lublinie . </w:t>
      </w:r>
      <w:r w:rsidR="00A04588" w:rsidRPr="00D20ADC">
        <w:rPr>
          <w:rFonts w:ascii="Garamond" w:hAnsi="Garamond"/>
        </w:rPr>
        <w:t xml:space="preserve">Projekt </w:t>
      </w:r>
      <w:r w:rsidR="00B7362F">
        <w:rPr>
          <w:rFonts w:ascii="Garamond" w:hAnsi="Garamond"/>
        </w:rPr>
        <w:t>koncepcyjny będzie</w:t>
      </w:r>
      <w:r w:rsidR="00A04588" w:rsidRPr="00D20ADC">
        <w:rPr>
          <w:rFonts w:ascii="Garamond" w:hAnsi="Garamond"/>
        </w:rPr>
        <w:t xml:space="preserve"> zgodn</w:t>
      </w:r>
      <w:r w:rsidR="00B7362F">
        <w:rPr>
          <w:rFonts w:ascii="Garamond" w:hAnsi="Garamond"/>
        </w:rPr>
        <w:t>y</w:t>
      </w:r>
      <w:r w:rsidR="00A04588" w:rsidRPr="00D20ADC">
        <w:rPr>
          <w:rFonts w:ascii="Garamond" w:hAnsi="Garamond"/>
        </w:rPr>
        <w:t xml:space="preserve"> z projekt</w:t>
      </w:r>
      <w:r w:rsidR="002B3C86" w:rsidRPr="00D20ADC">
        <w:rPr>
          <w:rFonts w:ascii="Garamond" w:hAnsi="Garamond"/>
        </w:rPr>
        <w:t xml:space="preserve">ami </w:t>
      </w:r>
      <w:r w:rsidR="00A04588" w:rsidRPr="00D20ADC">
        <w:rPr>
          <w:rFonts w:ascii="Garamond" w:hAnsi="Garamond"/>
        </w:rPr>
        <w:t>koncepcy</w:t>
      </w:r>
      <w:r w:rsidR="002B3C86" w:rsidRPr="00D20ADC">
        <w:rPr>
          <w:rFonts w:ascii="Garamond" w:hAnsi="Garamond"/>
        </w:rPr>
        <w:t>jnymi</w:t>
      </w:r>
      <w:r w:rsidR="00A04588" w:rsidRPr="00D20ADC">
        <w:rPr>
          <w:rFonts w:ascii="Garamond" w:hAnsi="Garamond"/>
        </w:rPr>
        <w:t xml:space="preserve"> aranżacji wnętrz złożonym</w:t>
      </w:r>
      <w:r w:rsidR="002B3C86" w:rsidRPr="00D20ADC">
        <w:rPr>
          <w:rFonts w:ascii="Garamond" w:hAnsi="Garamond"/>
        </w:rPr>
        <w:t>i</w:t>
      </w:r>
      <w:r w:rsidR="00A04588" w:rsidRPr="00D20ADC">
        <w:rPr>
          <w:rFonts w:ascii="Garamond" w:hAnsi="Garamond"/>
        </w:rPr>
        <w:t xml:space="preserve"> jako część projektowa Oferty w postępowaniu przetargowym, oraz wymaganiami franczyzodawcy. </w:t>
      </w:r>
    </w:p>
    <w:p w14:paraId="6BA94BF1" w14:textId="53C306C0" w:rsidR="00CF669E" w:rsidRPr="00D20ADC" w:rsidRDefault="00CF669E" w:rsidP="00027A63">
      <w:pPr>
        <w:spacing w:after="120" w:line="276" w:lineRule="auto"/>
        <w:jc w:val="both"/>
        <w:rPr>
          <w:rFonts w:ascii="Garamond" w:hAnsi="Garamond"/>
        </w:rPr>
      </w:pPr>
      <w:r w:rsidRPr="00D20ADC">
        <w:rPr>
          <w:rFonts w:ascii="Garamond" w:hAnsi="Garamond"/>
        </w:rPr>
        <w:t xml:space="preserve">Obowiązki </w:t>
      </w:r>
      <w:r w:rsidR="00B90FDB" w:rsidRPr="00D20ADC">
        <w:rPr>
          <w:rFonts w:ascii="Garamond" w:hAnsi="Garamond"/>
        </w:rPr>
        <w:t xml:space="preserve">Wykonawcy </w:t>
      </w:r>
      <w:r w:rsidRPr="00D20ADC">
        <w:rPr>
          <w:rFonts w:ascii="Garamond" w:hAnsi="Garamond"/>
        </w:rPr>
        <w:t>w Etapie I:</w:t>
      </w:r>
    </w:p>
    <w:p w14:paraId="02CE0879" w14:textId="786DA328" w:rsidR="00CF669E" w:rsidRPr="00B63E9C" w:rsidRDefault="00CE4FF2" w:rsidP="00F8170E">
      <w:pPr>
        <w:pStyle w:val="Akapitzlist"/>
        <w:numPr>
          <w:ilvl w:val="0"/>
          <w:numId w:val="1"/>
        </w:numPr>
        <w:spacing w:after="120" w:line="276" w:lineRule="auto"/>
        <w:jc w:val="both"/>
        <w:rPr>
          <w:rFonts w:ascii="Garamond" w:hAnsi="Garamond"/>
        </w:rPr>
      </w:pPr>
      <w:bookmarkStart w:id="0" w:name="_Hlk68595652"/>
      <w:r w:rsidRPr="00B63E9C">
        <w:rPr>
          <w:rFonts w:ascii="Garamond" w:hAnsi="Garamond"/>
        </w:rPr>
        <w:t xml:space="preserve">dopracowanie i uszczegółowienie </w:t>
      </w:r>
      <w:r w:rsidR="00CF669E" w:rsidRPr="00B63E9C">
        <w:rPr>
          <w:rFonts w:ascii="Garamond" w:hAnsi="Garamond"/>
        </w:rPr>
        <w:t>projekt</w:t>
      </w:r>
      <w:r w:rsidR="00412669" w:rsidRPr="00B63E9C">
        <w:rPr>
          <w:rFonts w:ascii="Garamond" w:hAnsi="Garamond"/>
        </w:rPr>
        <w:t>ów</w:t>
      </w:r>
      <w:r w:rsidR="00CF669E" w:rsidRPr="00B63E9C">
        <w:rPr>
          <w:rFonts w:ascii="Garamond" w:hAnsi="Garamond"/>
        </w:rPr>
        <w:t xml:space="preserve"> koncepcyjn</w:t>
      </w:r>
      <w:r w:rsidR="00412669" w:rsidRPr="00B63E9C">
        <w:rPr>
          <w:rFonts w:ascii="Garamond" w:hAnsi="Garamond"/>
        </w:rPr>
        <w:t>ych</w:t>
      </w:r>
      <w:r w:rsidR="00200072" w:rsidRPr="00B63E9C">
        <w:rPr>
          <w:rFonts w:ascii="Garamond" w:hAnsi="Garamond"/>
        </w:rPr>
        <w:t xml:space="preserve"> – w ciągu </w:t>
      </w:r>
      <w:r w:rsidR="00FC06A2" w:rsidRPr="00B63E9C">
        <w:rPr>
          <w:rFonts w:ascii="Garamond" w:hAnsi="Garamond"/>
        </w:rPr>
        <w:t xml:space="preserve">40 </w:t>
      </w:r>
      <w:r w:rsidR="00200072" w:rsidRPr="00B63E9C">
        <w:rPr>
          <w:rFonts w:ascii="Garamond" w:hAnsi="Garamond"/>
        </w:rPr>
        <w:t>dni od podpisania Umowy</w:t>
      </w:r>
    </w:p>
    <w:bookmarkEnd w:id="0"/>
    <w:p w14:paraId="235F1781" w14:textId="7F092476" w:rsidR="00CF669E" w:rsidRPr="00D20ADC" w:rsidRDefault="004A48BD" w:rsidP="00F8170E">
      <w:pPr>
        <w:pStyle w:val="Akapitzlist"/>
        <w:numPr>
          <w:ilvl w:val="0"/>
          <w:numId w:val="1"/>
        </w:numPr>
        <w:spacing w:after="120" w:line="276" w:lineRule="auto"/>
        <w:jc w:val="both"/>
        <w:rPr>
          <w:rFonts w:ascii="Garamond" w:hAnsi="Garamond"/>
        </w:rPr>
      </w:pPr>
      <w:r w:rsidRPr="00D20ADC">
        <w:rPr>
          <w:rFonts w:ascii="Garamond" w:hAnsi="Garamond"/>
        </w:rPr>
        <w:t xml:space="preserve">konsultowanie i </w:t>
      </w:r>
      <w:r w:rsidR="00CF669E" w:rsidRPr="00D20ADC">
        <w:rPr>
          <w:rFonts w:ascii="Garamond" w:hAnsi="Garamond"/>
        </w:rPr>
        <w:t>dostosowanie projekt</w:t>
      </w:r>
      <w:r w:rsidR="002B2AB3" w:rsidRPr="00D20ADC">
        <w:rPr>
          <w:rFonts w:ascii="Garamond" w:hAnsi="Garamond"/>
        </w:rPr>
        <w:t>ów</w:t>
      </w:r>
      <w:r w:rsidR="00CF669E" w:rsidRPr="00D20ADC">
        <w:rPr>
          <w:rFonts w:ascii="Garamond" w:hAnsi="Garamond"/>
        </w:rPr>
        <w:t xml:space="preserve"> koncepcyjn</w:t>
      </w:r>
      <w:r w:rsidR="002B2AB3" w:rsidRPr="00D20ADC">
        <w:rPr>
          <w:rFonts w:ascii="Garamond" w:hAnsi="Garamond"/>
        </w:rPr>
        <w:t>ych</w:t>
      </w:r>
      <w:r w:rsidR="00CF669E" w:rsidRPr="00D20ADC">
        <w:rPr>
          <w:rFonts w:ascii="Garamond" w:hAnsi="Garamond"/>
        </w:rPr>
        <w:t xml:space="preserve"> do wymagań </w:t>
      </w:r>
      <w:r w:rsidR="00B90FDB" w:rsidRPr="00D20ADC">
        <w:rPr>
          <w:rFonts w:ascii="Garamond" w:hAnsi="Garamond"/>
        </w:rPr>
        <w:t>F</w:t>
      </w:r>
      <w:r w:rsidR="00CF669E" w:rsidRPr="00D20ADC">
        <w:rPr>
          <w:rFonts w:ascii="Garamond" w:hAnsi="Garamond"/>
        </w:rPr>
        <w:t>ranczyzodawcy</w:t>
      </w:r>
      <w:r w:rsidR="00D32440">
        <w:rPr>
          <w:rFonts w:ascii="Garamond" w:hAnsi="Garamond"/>
        </w:rPr>
        <w:t xml:space="preserve"> i standardu 3</w:t>
      </w:r>
      <w:r w:rsidR="003A062A">
        <w:rPr>
          <w:rFonts w:ascii="Garamond" w:hAnsi="Garamond"/>
        </w:rPr>
        <w:t>*</w:t>
      </w:r>
    </w:p>
    <w:p w14:paraId="745EA1E4" w14:textId="5434069D" w:rsidR="00CF669E" w:rsidRPr="00D20ADC" w:rsidRDefault="004A48BD" w:rsidP="00F8170E">
      <w:pPr>
        <w:pStyle w:val="Akapitzlist"/>
        <w:numPr>
          <w:ilvl w:val="0"/>
          <w:numId w:val="1"/>
        </w:numPr>
        <w:spacing w:after="120" w:line="276" w:lineRule="auto"/>
        <w:jc w:val="both"/>
        <w:rPr>
          <w:rFonts w:ascii="Garamond" w:hAnsi="Garamond"/>
        </w:rPr>
      </w:pPr>
      <w:r w:rsidRPr="00D20ADC">
        <w:rPr>
          <w:rFonts w:ascii="Garamond" w:hAnsi="Garamond"/>
        </w:rPr>
        <w:t>konsultowanie projekt</w:t>
      </w:r>
      <w:r w:rsidR="002B2AB3" w:rsidRPr="00D20ADC">
        <w:rPr>
          <w:rFonts w:ascii="Garamond" w:hAnsi="Garamond"/>
        </w:rPr>
        <w:t>ów</w:t>
      </w:r>
      <w:r w:rsidRPr="00D20ADC">
        <w:rPr>
          <w:rFonts w:ascii="Garamond" w:hAnsi="Garamond"/>
        </w:rPr>
        <w:t xml:space="preserve"> koncepcyjn</w:t>
      </w:r>
      <w:r w:rsidR="002B2AB3" w:rsidRPr="00D20ADC">
        <w:rPr>
          <w:rFonts w:ascii="Garamond" w:hAnsi="Garamond"/>
        </w:rPr>
        <w:t>ych</w:t>
      </w:r>
      <w:r w:rsidRPr="00D20ADC">
        <w:rPr>
          <w:rFonts w:ascii="Garamond" w:hAnsi="Garamond"/>
        </w:rPr>
        <w:t xml:space="preserve"> z Zamawiającym, uwzględnianie uwag Zamawiającego</w:t>
      </w:r>
    </w:p>
    <w:p w14:paraId="79B2E333" w14:textId="3D2C9BE7" w:rsidR="00200072" w:rsidRPr="00D20ADC" w:rsidRDefault="00200072" w:rsidP="00F8170E">
      <w:pPr>
        <w:pStyle w:val="Akapitzlist"/>
        <w:numPr>
          <w:ilvl w:val="0"/>
          <w:numId w:val="1"/>
        </w:numPr>
        <w:spacing w:after="120" w:line="276" w:lineRule="auto"/>
        <w:jc w:val="both"/>
        <w:rPr>
          <w:rFonts w:ascii="Garamond" w:hAnsi="Garamond"/>
        </w:rPr>
      </w:pPr>
      <w:r w:rsidRPr="00D20ADC">
        <w:rPr>
          <w:rFonts w:ascii="Garamond" w:hAnsi="Garamond"/>
        </w:rPr>
        <w:t xml:space="preserve">w przypadku zgłoszenia uwag przez Zamawiającego, bądź </w:t>
      </w:r>
      <w:r w:rsidR="00B90FDB" w:rsidRPr="00D20ADC">
        <w:rPr>
          <w:rFonts w:ascii="Garamond" w:hAnsi="Garamond"/>
        </w:rPr>
        <w:t>F</w:t>
      </w:r>
      <w:r w:rsidRPr="00D20ADC">
        <w:rPr>
          <w:rFonts w:ascii="Garamond" w:hAnsi="Garamond"/>
        </w:rPr>
        <w:t>ranczyzodawcę, Wykonawca będzie zobowiązany do naniesienia poprawek w ciągu 7 dni od ich zgłoszenia</w:t>
      </w:r>
    </w:p>
    <w:p w14:paraId="7365B42C" w14:textId="3E4F9201" w:rsidR="00434F9B" w:rsidRPr="00D20ADC" w:rsidRDefault="00434F9B" w:rsidP="00434F9B">
      <w:pPr>
        <w:pStyle w:val="Akapitzlist"/>
        <w:numPr>
          <w:ilvl w:val="0"/>
          <w:numId w:val="1"/>
        </w:numPr>
        <w:spacing w:after="120" w:line="276" w:lineRule="auto"/>
        <w:jc w:val="both"/>
        <w:rPr>
          <w:rFonts w:ascii="Garamond" w:hAnsi="Garamond"/>
        </w:rPr>
      </w:pPr>
      <w:bookmarkStart w:id="1" w:name="_Hlk68595891"/>
      <w:r w:rsidRPr="00D20ADC">
        <w:rPr>
          <w:rFonts w:ascii="Garamond" w:hAnsi="Garamond"/>
        </w:rPr>
        <w:t>Projekt</w:t>
      </w:r>
      <w:r w:rsidR="002B2AB3" w:rsidRPr="00D20ADC">
        <w:rPr>
          <w:rFonts w:ascii="Garamond" w:hAnsi="Garamond"/>
        </w:rPr>
        <w:t>y</w:t>
      </w:r>
      <w:r w:rsidRPr="00D20ADC">
        <w:rPr>
          <w:rFonts w:ascii="Garamond" w:hAnsi="Garamond"/>
        </w:rPr>
        <w:t xml:space="preserve"> koncepcyjn</w:t>
      </w:r>
      <w:r w:rsidR="002B2AB3" w:rsidRPr="00D20ADC">
        <w:rPr>
          <w:rFonts w:ascii="Garamond" w:hAnsi="Garamond"/>
        </w:rPr>
        <w:t>e</w:t>
      </w:r>
      <w:r w:rsidRPr="00D20ADC">
        <w:rPr>
          <w:rFonts w:ascii="Garamond" w:hAnsi="Garamond"/>
        </w:rPr>
        <w:t xml:space="preserve"> będ</w:t>
      </w:r>
      <w:r w:rsidR="002B2AB3" w:rsidRPr="00D20ADC">
        <w:rPr>
          <w:rFonts w:ascii="Garamond" w:hAnsi="Garamond"/>
        </w:rPr>
        <w:t>ą</w:t>
      </w:r>
      <w:r w:rsidRPr="00D20ADC">
        <w:rPr>
          <w:rFonts w:ascii="Garamond" w:hAnsi="Garamond"/>
        </w:rPr>
        <w:t xml:space="preserve"> wykonan</w:t>
      </w:r>
      <w:r w:rsidR="002B2AB3" w:rsidRPr="00D20ADC">
        <w:rPr>
          <w:rFonts w:ascii="Garamond" w:hAnsi="Garamond"/>
        </w:rPr>
        <w:t>e</w:t>
      </w:r>
      <w:r w:rsidRPr="00D20ADC">
        <w:rPr>
          <w:rFonts w:ascii="Garamond" w:hAnsi="Garamond"/>
        </w:rPr>
        <w:t xml:space="preserve"> w zgodzie z wytycznymi dotyczącymi estetyki i designu obowiązującymi dla </w:t>
      </w:r>
      <w:r w:rsidRPr="00AC4964">
        <w:rPr>
          <w:rFonts w:ascii="Garamond" w:hAnsi="Garamond"/>
        </w:rPr>
        <w:t xml:space="preserve">marki </w:t>
      </w:r>
      <w:r w:rsidR="00AC4964" w:rsidRPr="00AC4964">
        <w:rPr>
          <w:rFonts w:ascii="Garamond" w:hAnsi="Garamond"/>
        </w:rPr>
        <w:t>Holiday Inn Express</w:t>
      </w:r>
      <w:r w:rsidR="00AC4964">
        <w:rPr>
          <w:rFonts w:ascii="Garamond" w:hAnsi="Garamond"/>
        </w:rPr>
        <w:t>.</w:t>
      </w:r>
      <w:r w:rsidRPr="00D20ADC">
        <w:rPr>
          <w:rFonts w:ascii="Garamond" w:hAnsi="Garamond"/>
        </w:rPr>
        <w:t xml:space="preserve"> </w:t>
      </w:r>
      <w:bookmarkEnd w:id="1"/>
      <w:r w:rsidRPr="00D20ADC">
        <w:rPr>
          <w:rFonts w:ascii="Garamond" w:hAnsi="Garamond"/>
        </w:rPr>
        <w:t>Projekt</w:t>
      </w:r>
      <w:r w:rsidR="002B2AB3" w:rsidRPr="00D20ADC">
        <w:rPr>
          <w:rFonts w:ascii="Garamond" w:hAnsi="Garamond"/>
        </w:rPr>
        <w:t>y</w:t>
      </w:r>
      <w:r w:rsidRPr="00D20ADC">
        <w:rPr>
          <w:rFonts w:ascii="Garamond" w:hAnsi="Garamond"/>
        </w:rPr>
        <w:t xml:space="preserve"> koncepcyjn</w:t>
      </w:r>
      <w:r w:rsidR="002B2AB3" w:rsidRPr="00D20ADC">
        <w:rPr>
          <w:rFonts w:ascii="Garamond" w:hAnsi="Garamond"/>
        </w:rPr>
        <w:t>e</w:t>
      </w:r>
      <w:r w:rsidRPr="00D20ADC">
        <w:rPr>
          <w:rFonts w:ascii="Garamond" w:hAnsi="Garamond"/>
        </w:rPr>
        <w:t>, po poprawkach zamawiającego i franczyzodawcy będ</w:t>
      </w:r>
      <w:r w:rsidR="001763D5" w:rsidRPr="00D20ADC">
        <w:rPr>
          <w:rFonts w:ascii="Garamond" w:hAnsi="Garamond"/>
        </w:rPr>
        <w:t xml:space="preserve">ą </w:t>
      </w:r>
      <w:r w:rsidRPr="00D20ADC">
        <w:rPr>
          <w:rFonts w:ascii="Garamond" w:hAnsi="Garamond"/>
        </w:rPr>
        <w:t xml:space="preserve"> przedstawion</w:t>
      </w:r>
      <w:r w:rsidR="001763D5" w:rsidRPr="00D20ADC">
        <w:rPr>
          <w:rFonts w:ascii="Garamond" w:hAnsi="Garamond"/>
        </w:rPr>
        <w:t>e</w:t>
      </w:r>
      <w:r w:rsidRPr="00D20ADC">
        <w:rPr>
          <w:rFonts w:ascii="Garamond" w:hAnsi="Garamond"/>
        </w:rPr>
        <w:t xml:space="preserve"> między innymi w postaci nie mniej niż 15 wizualizacji w rozdzielczości 1900x1200px</w:t>
      </w:r>
    </w:p>
    <w:p w14:paraId="140BE933" w14:textId="1EFFD7DF" w:rsidR="00200072" w:rsidRPr="00D20ADC" w:rsidRDefault="00200072" w:rsidP="00200072">
      <w:pPr>
        <w:pStyle w:val="Akapitzlist"/>
        <w:spacing w:after="120" w:line="276" w:lineRule="auto"/>
        <w:jc w:val="both"/>
        <w:rPr>
          <w:rFonts w:ascii="Garamond" w:hAnsi="Garamond"/>
        </w:rPr>
      </w:pPr>
    </w:p>
    <w:p w14:paraId="580959EE" w14:textId="77777777" w:rsidR="00E208CC" w:rsidRPr="00D20ADC" w:rsidRDefault="00E208CC" w:rsidP="00200072">
      <w:pPr>
        <w:pStyle w:val="Akapitzlist"/>
        <w:spacing w:after="120" w:line="276" w:lineRule="auto"/>
        <w:jc w:val="both"/>
        <w:rPr>
          <w:rFonts w:ascii="Garamond" w:hAnsi="Garamond"/>
        </w:rPr>
      </w:pPr>
    </w:p>
    <w:p w14:paraId="6064C196" w14:textId="7057DF2F" w:rsidR="00FF213B" w:rsidRPr="00D20ADC" w:rsidRDefault="00FF213B" w:rsidP="004A48BD">
      <w:pPr>
        <w:spacing w:after="120" w:line="276" w:lineRule="auto"/>
        <w:jc w:val="both"/>
        <w:rPr>
          <w:rFonts w:ascii="Garamond" w:hAnsi="Garamond"/>
        </w:rPr>
      </w:pPr>
      <w:r w:rsidRPr="00D20ADC">
        <w:rPr>
          <w:rFonts w:ascii="Garamond" w:hAnsi="Garamond"/>
        </w:rPr>
        <w:t xml:space="preserve">Założenia użytkowe: </w:t>
      </w:r>
    </w:p>
    <w:p w14:paraId="3E05D303" w14:textId="77777777" w:rsidR="00D32440" w:rsidRDefault="00D32440" w:rsidP="00D32440">
      <w:pPr>
        <w:pStyle w:val="Akapitzlist"/>
        <w:numPr>
          <w:ilvl w:val="0"/>
          <w:numId w:val="3"/>
        </w:numPr>
        <w:spacing w:after="120" w:line="276" w:lineRule="auto"/>
        <w:jc w:val="both"/>
        <w:rPr>
          <w:rFonts w:ascii="Garamond" w:hAnsi="Garamond"/>
        </w:rPr>
      </w:pPr>
      <w:r w:rsidRPr="00D32440">
        <w:rPr>
          <w:rFonts w:ascii="Garamond" w:hAnsi="Garamond"/>
        </w:rPr>
        <w:t xml:space="preserve">Projekt  modernizacji  będzie  ukierunkowany   na  dostosowanie  obiektu  do standardu  3*. Zamawiający zakłada utworzenie w obiekcie nie mniej niż  120  pokoi. </w:t>
      </w:r>
    </w:p>
    <w:p w14:paraId="4272642E" w14:textId="296C625A" w:rsidR="00FF213B" w:rsidRPr="00D32440" w:rsidRDefault="00FF213B" w:rsidP="00D32440">
      <w:pPr>
        <w:pStyle w:val="Akapitzlist"/>
        <w:numPr>
          <w:ilvl w:val="0"/>
          <w:numId w:val="3"/>
        </w:numPr>
        <w:spacing w:after="120" w:line="276" w:lineRule="auto"/>
        <w:jc w:val="both"/>
        <w:rPr>
          <w:rFonts w:ascii="Garamond" w:hAnsi="Garamond"/>
        </w:rPr>
      </w:pPr>
      <w:r w:rsidRPr="00D32440">
        <w:rPr>
          <w:rFonts w:ascii="Garamond" w:hAnsi="Garamond"/>
        </w:rPr>
        <w:t xml:space="preserve">Uczestnicy Konkursu przygotują koncepcje zgodnie z założeniami </w:t>
      </w:r>
      <w:proofErr w:type="spellStart"/>
      <w:r w:rsidRPr="00D32440">
        <w:rPr>
          <w:rFonts w:ascii="Garamond" w:hAnsi="Garamond"/>
        </w:rPr>
        <w:t>funkcjonalno</w:t>
      </w:r>
      <w:proofErr w:type="spellEnd"/>
      <w:r w:rsidRPr="00D32440">
        <w:rPr>
          <w:rFonts w:ascii="Garamond" w:hAnsi="Garamond"/>
        </w:rPr>
        <w:t>–użytkowymi zawartymi w wymaganiach Franczyzodawcy.</w:t>
      </w:r>
    </w:p>
    <w:p w14:paraId="08A03F41" w14:textId="77777777" w:rsidR="00FF213B" w:rsidRPr="00D20ADC" w:rsidRDefault="00FF213B" w:rsidP="004A48BD">
      <w:pPr>
        <w:spacing w:after="120" w:line="276" w:lineRule="auto"/>
        <w:jc w:val="both"/>
        <w:rPr>
          <w:rFonts w:ascii="Garamond" w:hAnsi="Garamond"/>
        </w:rPr>
      </w:pPr>
    </w:p>
    <w:p w14:paraId="01B8BA51" w14:textId="48CD5770" w:rsidR="004A48BD" w:rsidRPr="00D20ADC" w:rsidRDefault="004A48BD" w:rsidP="004A48BD">
      <w:pPr>
        <w:spacing w:after="120" w:line="276" w:lineRule="auto"/>
        <w:jc w:val="both"/>
        <w:rPr>
          <w:rFonts w:ascii="Garamond" w:hAnsi="Garamond"/>
        </w:rPr>
      </w:pPr>
      <w:r w:rsidRPr="00D20ADC">
        <w:rPr>
          <w:rFonts w:ascii="Garamond" w:hAnsi="Garamond"/>
        </w:rPr>
        <w:t>Informacje dodatkowe:</w:t>
      </w:r>
    </w:p>
    <w:p w14:paraId="2000DA17" w14:textId="5EDCE55A" w:rsidR="004A48BD" w:rsidRPr="00D20ADC" w:rsidRDefault="004A48BD" w:rsidP="00F8170E">
      <w:pPr>
        <w:pStyle w:val="Akapitzlist"/>
        <w:numPr>
          <w:ilvl w:val="0"/>
          <w:numId w:val="2"/>
        </w:numPr>
        <w:spacing w:after="120" w:line="276" w:lineRule="auto"/>
        <w:jc w:val="both"/>
        <w:rPr>
          <w:rFonts w:ascii="Garamond" w:hAnsi="Garamond"/>
        </w:rPr>
      </w:pPr>
      <w:r w:rsidRPr="00D20ADC">
        <w:rPr>
          <w:rFonts w:ascii="Garamond" w:hAnsi="Garamond"/>
        </w:rPr>
        <w:t>Zamawiający informuje, iż na etapie konsultacji projekt</w:t>
      </w:r>
      <w:r w:rsidR="00EA3CF0" w:rsidRPr="00D20ADC">
        <w:rPr>
          <w:rFonts w:ascii="Garamond" w:hAnsi="Garamond"/>
        </w:rPr>
        <w:t>ów</w:t>
      </w:r>
      <w:r w:rsidRPr="00D20ADC">
        <w:rPr>
          <w:rFonts w:ascii="Garamond" w:hAnsi="Garamond"/>
        </w:rPr>
        <w:t xml:space="preserve"> z franczyzodawcą konieczne mogą się okazać podróże zagraniczne do siedziby </w:t>
      </w:r>
      <w:r w:rsidR="00B90FDB" w:rsidRPr="00D20ADC">
        <w:rPr>
          <w:rFonts w:ascii="Garamond" w:hAnsi="Garamond"/>
        </w:rPr>
        <w:t>F</w:t>
      </w:r>
      <w:r w:rsidRPr="00D20ADC">
        <w:rPr>
          <w:rFonts w:ascii="Garamond" w:hAnsi="Garamond"/>
        </w:rPr>
        <w:t xml:space="preserve">ranczyzodawcy. </w:t>
      </w:r>
    </w:p>
    <w:p w14:paraId="41D25F45" w14:textId="06A1CD52" w:rsidR="004A48BD" w:rsidRPr="00145B1C" w:rsidRDefault="004A48BD" w:rsidP="00F8170E">
      <w:pPr>
        <w:pStyle w:val="Akapitzlist"/>
        <w:numPr>
          <w:ilvl w:val="0"/>
          <w:numId w:val="2"/>
        </w:numPr>
        <w:spacing w:after="120" w:line="276" w:lineRule="auto"/>
        <w:jc w:val="both"/>
        <w:rPr>
          <w:rFonts w:ascii="Garamond" w:hAnsi="Garamond"/>
        </w:rPr>
      </w:pPr>
      <w:r w:rsidRPr="00145B1C">
        <w:rPr>
          <w:rFonts w:ascii="Garamond" w:hAnsi="Garamond"/>
        </w:rPr>
        <w:t>Projekt</w:t>
      </w:r>
      <w:r w:rsidR="00EA3CF0" w:rsidRPr="00145B1C">
        <w:rPr>
          <w:rFonts w:ascii="Garamond" w:hAnsi="Garamond"/>
        </w:rPr>
        <w:t>y</w:t>
      </w:r>
      <w:r w:rsidRPr="00145B1C">
        <w:rPr>
          <w:rFonts w:ascii="Garamond" w:hAnsi="Garamond"/>
        </w:rPr>
        <w:t xml:space="preserve"> koncepcyjn</w:t>
      </w:r>
      <w:r w:rsidR="00EA3CF0" w:rsidRPr="00145B1C">
        <w:rPr>
          <w:rFonts w:ascii="Garamond" w:hAnsi="Garamond"/>
        </w:rPr>
        <w:t>e</w:t>
      </w:r>
      <w:r w:rsidRPr="00145B1C">
        <w:rPr>
          <w:rFonts w:ascii="Garamond" w:hAnsi="Garamond"/>
        </w:rPr>
        <w:t xml:space="preserve"> </w:t>
      </w:r>
      <w:r w:rsidR="00EA3CF0" w:rsidRPr="00145B1C">
        <w:rPr>
          <w:rFonts w:ascii="Garamond" w:hAnsi="Garamond"/>
        </w:rPr>
        <w:t xml:space="preserve">powinny </w:t>
      </w:r>
      <w:r w:rsidRPr="00145B1C">
        <w:rPr>
          <w:rFonts w:ascii="Garamond" w:hAnsi="Garamond"/>
        </w:rPr>
        <w:t>być przygotowan</w:t>
      </w:r>
      <w:r w:rsidR="00EA3CF0" w:rsidRPr="00145B1C">
        <w:rPr>
          <w:rFonts w:ascii="Garamond" w:hAnsi="Garamond"/>
        </w:rPr>
        <w:t>e</w:t>
      </w:r>
      <w:r w:rsidRPr="00145B1C">
        <w:rPr>
          <w:rFonts w:ascii="Garamond" w:hAnsi="Garamond"/>
        </w:rPr>
        <w:t xml:space="preserve"> w języku polskim i języku angielskim.</w:t>
      </w:r>
    </w:p>
    <w:p w14:paraId="5685667F" w14:textId="084E67A8" w:rsidR="004A48BD" w:rsidRPr="00D20ADC" w:rsidRDefault="004A48BD" w:rsidP="00F8170E">
      <w:pPr>
        <w:pStyle w:val="Akapitzlist"/>
        <w:numPr>
          <w:ilvl w:val="0"/>
          <w:numId w:val="2"/>
        </w:numPr>
        <w:spacing w:after="120" w:line="276" w:lineRule="auto"/>
        <w:jc w:val="both"/>
        <w:rPr>
          <w:rFonts w:ascii="Garamond" w:hAnsi="Garamond"/>
        </w:rPr>
      </w:pPr>
      <w:r w:rsidRPr="00D20ADC">
        <w:rPr>
          <w:rFonts w:ascii="Garamond" w:hAnsi="Garamond"/>
        </w:rPr>
        <w:lastRenderedPageBreak/>
        <w:t>Wykonawca powinien być przygotowany do sprawnego prezentow</w:t>
      </w:r>
      <w:r w:rsidR="00FF213B" w:rsidRPr="00D20ADC">
        <w:rPr>
          <w:rFonts w:ascii="Garamond" w:hAnsi="Garamond"/>
        </w:rPr>
        <w:t>ania i konsultowania projekt</w:t>
      </w:r>
      <w:r w:rsidR="00EA3CF0" w:rsidRPr="00D20ADC">
        <w:rPr>
          <w:rFonts w:ascii="Garamond" w:hAnsi="Garamond"/>
        </w:rPr>
        <w:t>ów</w:t>
      </w:r>
      <w:r w:rsidR="00FF213B" w:rsidRPr="00D20ADC">
        <w:rPr>
          <w:rFonts w:ascii="Garamond" w:hAnsi="Garamond"/>
        </w:rPr>
        <w:t xml:space="preserve"> w obu językach.</w:t>
      </w:r>
    </w:p>
    <w:p w14:paraId="550681DB" w14:textId="37F42B43" w:rsidR="00200072" w:rsidRPr="00D20ADC" w:rsidRDefault="00200072" w:rsidP="00F8170E">
      <w:pPr>
        <w:pStyle w:val="Akapitzlist"/>
        <w:numPr>
          <w:ilvl w:val="0"/>
          <w:numId w:val="2"/>
        </w:numPr>
        <w:spacing w:after="120" w:line="276" w:lineRule="auto"/>
        <w:jc w:val="both"/>
        <w:rPr>
          <w:rFonts w:ascii="Garamond" w:hAnsi="Garamond"/>
        </w:rPr>
      </w:pPr>
      <w:r w:rsidRPr="00D20ADC">
        <w:rPr>
          <w:rFonts w:ascii="Garamond" w:hAnsi="Garamond"/>
        </w:rPr>
        <w:t>Ostateczn</w:t>
      </w:r>
      <w:r w:rsidR="00EA3CF0" w:rsidRPr="00D20ADC">
        <w:rPr>
          <w:rFonts w:ascii="Garamond" w:hAnsi="Garamond"/>
        </w:rPr>
        <w:t>e</w:t>
      </w:r>
      <w:r w:rsidRPr="00D20ADC">
        <w:rPr>
          <w:rFonts w:ascii="Garamond" w:hAnsi="Garamond"/>
        </w:rPr>
        <w:t xml:space="preserve"> koncepcj</w:t>
      </w:r>
      <w:r w:rsidR="00EA3CF0" w:rsidRPr="00D20ADC">
        <w:rPr>
          <w:rFonts w:ascii="Garamond" w:hAnsi="Garamond"/>
        </w:rPr>
        <w:t>e</w:t>
      </w:r>
      <w:r w:rsidRPr="00D20ADC">
        <w:rPr>
          <w:rFonts w:ascii="Garamond" w:hAnsi="Garamond"/>
        </w:rPr>
        <w:t xml:space="preserve"> mu</w:t>
      </w:r>
      <w:r w:rsidR="001763D5" w:rsidRPr="00D20ADC">
        <w:rPr>
          <w:rFonts w:ascii="Garamond" w:hAnsi="Garamond"/>
        </w:rPr>
        <w:t>szą</w:t>
      </w:r>
      <w:r w:rsidRPr="00D20ADC">
        <w:rPr>
          <w:rFonts w:ascii="Garamond" w:hAnsi="Garamond"/>
        </w:rPr>
        <w:t xml:space="preserve"> być zaakceptowan</w:t>
      </w:r>
      <w:r w:rsidR="001763D5" w:rsidRPr="00D20ADC">
        <w:rPr>
          <w:rFonts w:ascii="Garamond" w:hAnsi="Garamond"/>
        </w:rPr>
        <w:t>e</w:t>
      </w:r>
      <w:r w:rsidRPr="00D20ADC">
        <w:rPr>
          <w:rFonts w:ascii="Garamond" w:hAnsi="Garamond"/>
        </w:rPr>
        <w:t xml:space="preserve"> przez Zamawiającego i Franczyzodawcę.</w:t>
      </w:r>
    </w:p>
    <w:p w14:paraId="014A13CA" w14:textId="6E25B32C" w:rsidR="004A48BD" w:rsidRPr="00D20ADC" w:rsidRDefault="004A48BD" w:rsidP="00F8170E">
      <w:pPr>
        <w:pStyle w:val="Akapitzlist"/>
        <w:numPr>
          <w:ilvl w:val="0"/>
          <w:numId w:val="2"/>
        </w:numPr>
        <w:spacing w:after="120" w:line="276" w:lineRule="auto"/>
        <w:jc w:val="both"/>
        <w:rPr>
          <w:rFonts w:ascii="Garamond" w:hAnsi="Garamond"/>
        </w:rPr>
      </w:pPr>
      <w:r w:rsidRPr="00D20ADC">
        <w:rPr>
          <w:rFonts w:ascii="Garamond" w:hAnsi="Garamond"/>
        </w:rPr>
        <w:t>Zamawiający nie pokrywa żadnych dodatkowych kosztów związanych z przygotowaniem i konsultowaniem projekt</w:t>
      </w:r>
      <w:r w:rsidR="00EA3CF0" w:rsidRPr="00D20ADC">
        <w:rPr>
          <w:rFonts w:ascii="Garamond" w:hAnsi="Garamond"/>
        </w:rPr>
        <w:t>ów</w:t>
      </w:r>
      <w:r w:rsidRPr="00D20ADC">
        <w:rPr>
          <w:rFonts w:ascii="Garamond" w:hAnsi="Garamond"/>
        </w:rPr>
        <w:t xml:space="preserve"> koncepcyjn</w:t>
      </w:r>
      <w:r w:rsidR="00EA3CF0" w:rsidRPr="00D20ADC">
        <w:rPr>
          <w:rFonts w:ascii="Garamond" w:hAnsi="Garamond"/>
        </w:rPr>
        <w:t>ych</w:t>
      </w:r>
      <w:r w:rsidRPr="00D20ADC">
        <w:rPr>
          <w:rFonts w:ascii="Garamond" w:hAnsi="Garamond"/>
        </w:rPr>
        <w:t>. Wszystkie koszty związane z</w:t>
      </w:r>
      <w:r w:rsidR="00EA3CF0" w:rsidRPr="00D20ADC">
        <w:rPr>
          <w:rFonts w:ascii="Garamond" w:hAnsi="Garamond"/>
        </w:rPr>
        <w:t xml:space="preserve"> </w:t>
      </w:r>
      <w:r w:rsidRPr="00D20ADC">
        <w:rPr>
          <w:rFonts w:ascii="Garamond" w:hAnsi="Garamond"/>
        </w:rPr>
        <w:t>przygotowaniem i konsultowaniem projekt</w:t>
      </w:r>
      <w:r w:rsidR="00EA3CF0" w:rsidRPr="00D20ADC">
        <w:rPr>
          <w:rFonts w:ascii="Garamond" w:hAnsi="Garamond"/>
        </w:rPr>
        <w:t>ów</w:t>
      </w:r>
      <w:r w:rsidRPr="00D20ADC">
        <w:rPr>
          <w:rFonts w:ascii="Garamond" w:hAnsi="Garamond"/>
        </w:rPr>
        <w:t xml:space="preserve"> koncepcyjn</w:t>
      </w:r>
      <w:r w:rsidR="00EA3CF0" w:rsidRPr="00D20ADC">
        <w:rPr>
          <w:rFonts w:ascii="Garamond" w:hAnsi="Garamond"/>
        </w:rPr>
        <w:t>ych</w:t>
      </w:r>
      <w:r w:rsidRPr="00D20ADC">
        <w:rPr>
          <w:rFonts w:ascii="Garamond" w:hAnsi="Garamond"/>
        </w:rPr>
        <w:t xml:space="preserve"> Oferent powinien zawrzeć w ofercie cenowej. </w:t>
      </w:r>
    </w:p>
    <w:p w14:paraId="5D2FAE83" w14:textId="37BC6520" w:rsidR="004A48BD" w:rsidRPr="00AC4964" w:rsidRDefault="006A1C15" w:rsidP="004A48BD">
      <w:pPr>
        <w:spacing w:after="120" w:line="276" w:lineRule="auto"/>
        <w:jc w:val="both"/>
        <w:rPr>
          <w:rFonts w:ascii="Garamond" w:hAnsi="Garamond"/>
          <w:b/>
          <w:bCs/>
        </w:rPr>
      </w:pPr>
      <w:r w:rsidRPr="00AC4964">
        <w:rPr>
          <w:rFonts w:ascii="Garamond" w:hAnsi="Garamond"/>
          <w:b/>
          <w:bCs/>
        </w:rPr>
        <w:t>Forma dokumentacji Etapu I</w:t>
      </w:r>
      <w:r w:rsidR="0059577D" w:rsidRPr="00AC4964">
        <w:rPr>
          <w:rFonts w:ascii="Garamond" w:hAnsi="Garamond"/>
          <w:b/>
          <w:bCs/>
        </w:rPr>
        <w:t xml:space="preserve"> dla </w:t>
      </w:r>
      <w:r w:rsidR="00A22082" w:rsidRPr="00AC4964">
        <w:rPr>
          <w:rFonts w:ascii="Garamond" w:hAnsi="Garamond"/>
          <w:b/>
          <w:bCs/>
        </w:rPr>
        <w:t xml:space="preserve">Hotelu Huzar : </w:t>
      </w:r>
    </w:p>
    <w:p w14:paraId="174D6062" w14:textId="5842AFE9" w:rsidR="00641633" w:rsidRPr="00D20ADC" w:rsidRDefault="00641633" w:rsidP="00641633">
      <w:pPr>
        <w:pStyle w:val="Normalny1"/>
        <w:pBdr>
          <w:top w:val="nil"/>
          <w:left w:val="nil"/>
          <w:bottom w:val="nil"/>
          <w:right w:val="nil"/>
          <w:between w:val="nil"/>
        </w:pBdr>
        <w:ind w:firstLine="576"/>
        <w:jc w:val="both"/>
        <w:rPr>
          <w:rFonts w:ascii="Garamond" w:hAnsi="Garamond"/>
          <w:color w:val="000000"/>
          <w:sz w:val="22"/>
          <w:szCs w:val="22"/>
        </w:rPr>
      </w:pPr>
      <w:r w:rsidRPr="00D20ADC">
        <w:rPr>
          <w:rFonts w:ascii="Garamond" w:hAnsi="Garamond"/>
          <w:color w:val="000000"/>
          <w:sz w:val="22"/>
          <w:szCs w:val="22"/>
        </w:rPr>
        <w:t>Wersję graficzną projektu koncepcyjnego należy prezentować w dwóch formatach: jedną na sztywnych planszach w formacie 100*70 cm (w układzie poziomym) oraz drugą na papierze w formacie A3, wpiętą do opisu.</w:t>
      </w:r>
    </w:p>
    <w:p w14:paraId="0E773DE9" w14:textId="77777777" w:rsidR="00641633" w:rsidRPr="00D20ADC" w:rsidRDefault="00641633" w:rsidP="00641633">
      <w:pPr>
        <w:pStyle w:val="Normalny1"/>
        <w:pBdr>
          <w:top w:val="nil"/>
          <w:left w:val="nil"/>
          <w:bottom w:val="nil"/>
          <w:right w:val="nil"/>
          <w:between w:val="nil"/>
        </w:pBdr>
        <w:ind w:firstLine="576"/>
        <w:jc w:val="both"/>
        <w:rPr>
          <w:rFonts w:ascii="Garamond" w:hAnsi="Garamond"/>
          <w:color w:val="000000"/>
          <w:sz w:val="22"/>
          <w:szCs w:val="22"/>
        </w:rPr>
      </w:pPr>
      <w:r w:rsidRPr="00D20ADC">
        <w:rPr>
          <w:rFonts w:ascii="Garamond" w:hAnsi="Garamond"/>
          <w:color w:val="000000"/>
          <w:sz w:val="22"/>
          <w:szCs w:val="22"/>
        </w:rPr>
        <w:t>Tekst opisu koncepcji należy złożyć w formie oprawionego zeszytu A3.</w:t>
      </w:r>
    </w:p>
    <w:p w14:paraId="0F8ED0DD" w14:textId="20C9168C" w:rsidR="00641633" w:rsidRPr="00D20ADC" w:rsidRDefault="00641633" w:rsidP="00641633">
      <w:pPr>
        <w:pStyle w:val="Normalny1"/>
        <w:pBdr>
          <w:top w:val="nil"/>
          <w:left w:val="nil"/>
          <w:bottom w:val="nil"/>
          <w:right w:val="nil"/>
          <w:between w:val="nil"/>
        </w:pBdr>
        <w:jc w:val="both"/>
        <w:rPr>
          <w:rFonts w:ascii="Garamond" w:hAnsi="Garamond"/>
          <w:color w:val="000000"/>
          <w:sz w:val="22"/>
          <w:szCs w:val="22"/>
        </w:rPr>
      </w:pPr>
      <w:r w:rsidRPr="00D20ADC">
        <w:rPr>
          <w:rFonts w:ascii="Garamond" w:hAnsi="Garamond"/>
          <w:color w:val="000000"/>
          <w:sz w:val="22"/>
          <w:szCs w:val="22"/>
        </w:rPr>
        <w:t>Autor dokona prezentacji multimedialnej swojej koncepcji w siedzibie Zamawiającego, oraz w miejscu wskazanym przez Franczyzodawcę.</w:t>
      </w:r>
    </w:p>
    <w:p w14:paraId="74EF711E" w14:textId="77777777" w:rsidR="00641633" w:rsidRPr="00D20ADC" w:rsidRDefault="00641633" w:rsidP="00641633">
      <w:pPr>
        <w:pStyle w:val="Normalny1"/>
        <w:pBdr>
          <w:top w:val="nil"/>
          <w:left w:val="nil"/>
          <w:bottom w:val="nil"/>
          <w:right w:val="nil"/>
          <w:between w:val="nil"/>
        </w:pBdr>
        <w:ind w:firstLine="708"/>
        <w:jc w:val="both"/>
        <w:rPr>
          <w:rFonts w:ascii="Garamond" w:hAnsi="Garamond"/>
          <w:color w:val="000000"/>
          <w:sz w:val="22"/>
          <w:szCs w:val="22"/>
        </w:rPr>
      </w:pPr>
    </w:p>
    <w:p w14:paraId="20D38D01" w14:textId="52439B33" w:rsidR="00641633" w:rsidRPr="0024297C" w:rsidRDefault="00641633" w:rsidP="00641633">
      <w:pPr>
        <w:pStyle w:val="Normalny1"/>
        <w:pBdr>
          <w:top w:val="nil"/>
          <w:left w:val="nil"/>
          <w:bottom w:val="nil"/>
          <w:right w:val="nil"/>
          <w:between w:val="nil"/>
        </w:pBdr>
        <w:ind w:firstLine="708"/>
        <w:jc w:val="both"/>
        <w:rPr>
          <w:rFonts w:ascii="Garamond" w:hAnsi="Garamond"/>
          <w:color w:val="000000"/>
          <w:sz w:val="22"/>
          <w:szCs w:val="22"/>
        </w:rPr>
      </w:pPr>
      <w:r w:rsidRPr="0024297C">
        <w:rPr>
          <w:rFonts w:ascii="Garamond" w:hAnsi="Garamond"/>
          <w:color w:val="000000"/>
          <w:sz w:val="22"/>
          <w:szCs w:val="22"/>
        </w:rPr>
        <w:t>Informacje szczegółowe o sposobie opracowania projektu koncepcyjnego:</w:t>
      </w:r>
    </w:p>
    <w:p w14:paraId="6ED511A3" w14:textId="3ECC915E" w:rsidR="00641633" w:rsidRPr="0024297C" w:rsidRDefault="00641633" w:rsidP="00641633">
      <w:pPr>
        <w:pStyle w:val="Normalny1"/>
        <w:keepNext/>
        <w:numPr>
          <w:ilvl w:val="3"/>
          <w:numId w:val="15"/>
        </w:numPr>
        <w:pBdr>
          <w:top w:val="nil"/>
          <w:left w:val="nil"/>
          <w:bottom w:val="nil"/>
          <w:right w:val="nil"/>
          <w:between w:val="nil"/>
        </w:pBdr>
        <w:spacing w:before="240" w:after="60"/>
        <w:ind w:left="426"/>
        <w:jc w:val="both"/>
        <w:rPr>
          <w:rFonts w:ascii="Garamond" w:hAnsi="Garamond"/>
          <w:color w:val="000000"/>
          <w:sz w:val="22"/>
          <w:szCs w:val="22"/>
        </w:rPr>
      </w:pPr>
      <w:r w:rsidRPr="0024297C">
        <w:rPr>
          <w:rFonts w:ascii="Garamond" w:hAnsi="Garamond"/>
          <w:color w:val="000000"/>
          <w:sz w:val="22"/>
          <w:szCs w:val="22"/>
        </w:rPr>
        <w:t>Część graficzna (w ilości wystarczającej do zrozumienia założeń Autora koncepcji):</w:t>
      </w:r>
    </w:p>
    <w:p w14:paraId="7F1295D8" w14:textId="77777777" w:rsidR="00641633" w:rsidRPr="0024297C" w:rsidRDefault="00641633" w:rsidP="00641633">
      <w:pPr>
        <w:pStyle w:val="Normalny1"/>
        <w:numPr>
          <w:ilvl w:val="0"/>
          <w:numId w:val="23"/>
        </w:numPr>
        <w:pBdr>
          <w:top w:val="nil"/>
          <w:left w:val="nil"/>
          <w:bottom w:val="nil"/>
          <w:right w:val="nil"/>
          <w:between w:val="nil"/>
        </w:pBdr>
        <w:jc w:val="both"/>
        <w:rPr>
          <w:rFonts w:ascii="Garamond" w:hAnsi="Garamond"/>
          <w:color w:val="000000"/>
          <w:sz w:val="22"/>
          <w:szCs w:val="22"/>
        </w:rPr>
      </w:pPr>
      <w:r w:rsidRPr="0024297C">
        <w:rPr>
          <w:rFonts w:ascii="Garamond" w:hAnsi="Garamond"/>
          <w:color w:val="000000"/>
          <w:sz w:val="22"/>
          <w:szCs w:val="22"/>
        </w:rPr>
        <w:t>Plan zagospodarowania terenu</w:t>
      </w:r>
    </w:p>
    <w:p w14:paraId="070B7496" w14:textId="77777777" w:rsidR="00641633" w:rsidRPr="0024297C" w:rsidRDefault="00641633" w:rsidP="00641633">
      <w:pPr>
        <w:pStyle w:val="Normalny1"/>
        <w:numPr>
          <w:ilvl w:val="0"/>
          <w:numId w:val="23"/>
        </w:numPr>
        <w:pBdr>
          <w:top w:val="nil"/>
          <w:left w:val="nil"/>
          <w:bottom w:val="nil"/>
          <w:right w:val="nil"/>
          <w:between w:val="nil"/>
        </w:pBdr>
        <w:ind w:left="1276" w:hanging="567"/>
        <w:jc w:val="both"/>
        <w:rPr>
          <w:rFonts w:ascii="Garamond" w:hAnsi="Garamond"/>
          <w:color w:val="000000"/>
          <w:sz w:val="22"/>
          <w:szCs w:val="22"/>
        </w:rPr>
      </w:pPr>
      <w:r w:rsidRPr="0024297C">
        <w:rPr>
          <w:rFonts w:ascii="Garamond" w:hAnsi="Garamond"/>
          <w:color w:val="000000"/>
          <w:sz w:val="22"/>
          <w:szCs w:val="22"/>
        </w:rPr>
        <w:t>Rzuty wszystkich kondygnacji w skali 1:200.</w:t>
      </w:r>
    </w:p>
    <w:p w14:paraId="5D844E5F" w14:textId="0B2982E6" w:rsidR="00641633" w:rsidRPr="0024297C" w:rsidRDefault="00641633" w:rsidP="00641633">
      <w:pPr>
        <w:pStyle w:val="Normalny1"/>
        <w:numPr>
          <w:ilvl w:val="0"/>
          <w:numId w:val="23"/>
        </w:numPr>
        <w:pBdr>
          <w:top w:val="nil"/>
          <w:left w:val="nil"/>
          <w:bottom w:val="nil"/>
          <w:right w:val="nil"/>
          <w:between w:val="nil"/>
        </w:pBdr>
        <w:ind w:left="1276" w:hanging="567"/>
        <w:jc w:val="both"/>
        <w:rPr>
          <w:rFonts w:ascii="Garamond" w:hAnsi="Garamond"/>
          <w:color w:val="000000"/>
          <w:sz w:val="22"/>
          <w:szCs w:val="22"/>
        </w:rPr>
      </w:pPr>
      <w:r w:rsidRPr="0024297C">
        <w:rPr>
          <w:rFonts w:ascii="Garamond" w:hAnsi="Garamond"/>
          <w:color w:val="000000"/>
          <w:sz w:val="22"/>
          <w:szCs w:val="22"/>
        </w:rPr>
        <w:t>Przekroje w skali 1:200 wszystkich kamienic</w:t>
      </w:r>
    </w:p>
    <w:p w14:paraId="528F68A0" w14:textId="6A6B1A31" w:rsidR="00AC4964" w:rsidRPr="0024297C" w:rsidRDefault="00AC4964" w:rsidP="00AC4964">
      <w:pPr>
        <w:pStyle w:val="Normalny1"/>
        <w:numPr>
          <w:ilvl w:val="0"/>
          <w:numId w:val="23"/>
        </w:numPr>
        <w:pBdr>
          <w:top w:val="nil"/>
          <w:left w:val="nil"/>
          <w:bottom w:val="nil"/>
          <w:right w:val="nil"/>
          <w:between w:val="nil"/>
        </w:pBdr>
        <w:ind w:left="1276" w:hanging="567"/>
        <w:jc w:val="both"/>
        <w:rPr>
          <w:rFonts w:ascii="Garamond" w:hAnsi="Garamond"/>
          <w:color w:val="000000"/>
          <w:sz w:val="22"/>
          <w:szCs w:val="22"/>
        </w:rPr>
      </w:pPr>
      <w:r w:rsidRPr="0024297C">
        <w:rPr>
          <w:rFonts w:ascii="Garamond" w:hAnsi="Garamond"/>
          <w:color w:val="000000"/>
          <w:sz w:val="22"/>
          <w:szCs w:val="22"/>
        </w:rPr>
        <w:t>Elewacje w skali 1:200</w:t>
      </w:r>
    </w:p>
    <w:p w14:paraId="37BF6EF9" w14:textId="77777777" w:rsidR="00641633" w:rsidRPr="0024297C" w:rsidRDefault="00641633" w:rsidP="00641633">
      <w:pPr>
        <w:pStyle w:val="Normalny1"/>
        <w:numPr>
          <w:ilvl w:val="0"/>
          <w:numId w:val="23"/>
        </w:numPr>
        <w:pBdr>
          <w:top w:val="nil"/>
          <w:left w:val="nil"/>
          <w:bottom w:val="nil"/>
          <w:right w:val="nil"/>
          <w:between w:val="nil"/>
        </w:pBdr>
        <w:ind w:left="1276" w:hanging="567"/>
        <w:jc w:val="both"/>
        <w:rPr>
          <w:rFonts w:ascii="Garamond" w:hAnsi="Garamond"/>
          <w:color w:val="000000"/>
          <w:sz w:val="22"/>
          <w:szCs w:val="22"/>
        </w:rPr>
      </w:pPr>
      <w:r w:rsidRPr="0024297C">
        <w:rPr>
          <w:rFonts w:ascii="Garamond" w:hAnsi="Garamond"/>
          <w:color w:val="000000"/>
          <w:sz w:val="22"/>
          <w:szCs w:val="22"/>
        </w:rPr>
        <w:t>Wizualizacje:</w:t>
      </w:r>
    </w:p>
    <w:p w14:paraId="461125D7" w14:textId="703F66DF" w:rsidR="00641633" w:rsidRPr="0024297C" w:rsidRDefault="00641633" w:rsidP="00641633">
      <w:pPr>
        <w:pStyle w:val="Normalny1"/>
        <w:numPr>
          <w:ilvl w:val="2"/>
          <w:numId w:val="16"/>
        </w:numPr>
        <w:pBdr>
          <w:top w:val="nil"/>
          <w:left w:val="nil"/>
          <w:bottom w:val="nil"/>
          <w:right w:val="nil"/>
          <w:between w:val="nil"/>
        </w:pBdr>
        <w:ind w:left="1560" w:hanging="284"/>
        <w:jc w:val="both"/>
        <w:rPr>
          <w:rFonts w:ascii="Garamond" w:hAnsi="Garamond"/>
          <w:color w:val="000000"/>
          <w:sz w:val="22"/>
          <w:szCs w:val="22"/>
        </w:rPr>
      </w:pPr>
      <w:r w:rsidRPr="0024297C">
        <w:rPr>
          <w:rFonts w:ascii="Garamond" w:hAnsi="Garamond"/>
          <w:color w:val="000000" w:themeColor="text1"/>
          <w:sz w:val="22"/>
          <w:szCs w:val="22"/>
        </w:rPr>
        <w:t>wszystkich pomieszczeń części publicznej (parter i poziom 1), m.in.:</w:t>
      </w:r>
    </w:p>
    <w:p w14:paraId="1AE58BB7" w14:textId="77777777" w:rsidR="00641633" w:rsidRPr="0024297C" w:rsidRDefault="00641633" w:rsidP="00641633">
      <w:pPr>
        <w:pStyle w:val="Normalny1"/>
        <w:numPr>
          <w:ilvl w:val="0"/>
          <w:numId w:val="17"/>
        </w:numPr>
        <w:pBdr>
          <w:top w:val="nil"/>
          <w:left w:val="nil"/>
          <w:bottom w:val="nil"/>
          <w:right w:val="nil"/>
          <w:between w:val="nil"/>
        </w:pBdr>
        <w:jc w:val="both"/>
        <w:rPr>
          <w:rFonts w:ascii="Garamond" w:hAnsi="Garamond"/>
          <w:color w:val="000000"/>
          <w:sz w:val="22"/>
          <w:szCs w:val="22"/>
        </w:rPr>
      </w:pPr>
      <w:r w:rsidRPr="0024297C">
        <w:rPr>
          <w:rFonts w:ascii="Garamond" w:hAnsi="Garamond"/>
          <w:color w:val="000000"/>
          <w:sz w:val="22"/>
          <w:szCs w:val="22"/>
        </w:rPr>
        <w:t>hol</w:t>
      </w:r>
    </w:p>
    <w:p w14:paraId="732DA074" w14:textId="77777777" w:rsidR="00641633" w:rsidRPr="0024297C" w:rsidRDefault="00641633" w:rsidP="00641633">
      <w:pPr>
        <w:pStyle w:val="Normalny1"/>
        <w:numPr>
          <w:ilvl w:val="0"/>
          <w:numId w:val="17"/>
        </w:numPr>
        <w:pBdr>
          <w:top w:val="nil"/>
          <w:left w:val="nil"/>
          <w:bottom w:val="nil"/>
          <w:right w:val="nil"/>
          <w:between w:val="nil"/>
        </w:pBdr>
        <w:jc w:val="both"/>
        <w:rPr>
          <w:rFonts w:ascii="Garamond" w:hAnsi="Garamond"/>
          <w:color w:val="000000"/>
          <w:sz w:val="22"/>
          <w:szCs w:val="22"/>
        </w:rPr>
      </w:pPr>
      <w:r w:rsidRPr="0024297C">
        <w:rPr>
          <w:rFonts w:ascii="Garamond" w:hAnsi="Garamond"/>
          <w:color w:val="000000"/>
          <w:sz w:val="22"/>
          <w:szCs w:val="22"/>
        </w:rPr>
        <w:t>lobby</w:t>
      </w:r>
    </w:p>
    <w:p w14:paraId="38716C17" w14:textId="77777777" w:rsidR="00641633" w:rsidRPr="0024297C" w:rsidRDefault="00641633" w:rsidP="00641633">
      <w:pPr>
        <w:pStyle w:val="Normalny1"/>
        <w:numPr>
          <w:ilvl w:val="0"/>
          <w:numId w:val="17"/>
        </w:numPr>
        <w:pBdr>
          <w:top w:val="nil"/>
          <w:left w:val="nil"/>
          <w:bottom w:val="nil"/>
          <w:right w:val="nil"/>
          <w:between w:val="nil"/>
        </w:pBdr>
        <w:jc w:val="both"/>
        <w:rPr>
          <w:rFonts w:ascii="Garamond" w:hAnsi="Garamond"/>
          <w:color w:val="000000"/>
          <w:sz w:val="22"/>
          <w:szCs w:val="22"/>
        </w:rPr>
      </w:pPr>
      <w:r w:rsidRPr="0024297C">
        <w:rPr>
          <w:rFonts w:ascii="Garamond" w:hAnsi="Garamond"/>
          <w:color w:val="000000"/>
          <w:sz w:val="22"/>
          <w:szCs w:val="22"/>
        </w:rPr>
        <w:t>restauracja</w:t>
      </w:r>
    </w:p>
    <w:p w14:paraId="1C4E0C3F" w14:textId="24F3EFA7" w:rsidR="009C4C3F" w:rsidRPr="0024297C" w:rsidRDefault="009C4C3F" w:rsidP="00641633">
      <w:pPr>
        <w:pStyle w:val="Normalny1"/>
        <w:numPr>
          <w:ilvl w:val="0"/>
          <w:numId w:val="17"/>
        </w:numPr>
        <w:pBdr>
          <w:top w:val="nil"/>
          <w:left w:val="nil"/>
          <w:bottom w:val="nil"/>
          <w:right w:val="nil"/>
          <w:between w:val="nil"/>
        </w:pBdr>
        <w:jc w:val="both"/>
        <w:rPr>
          <w:rFonts w:ascii="Garamond" w:hAnsi="Garamond"/>
          <w:color w:val="000000"/>
          <w:sz w:val="22"/>
          <w:szCs w:val="22"/>
        </w:rPr>
      </w:pPr>
      <w:r w:rsidRPr="0024297C">
        <w:rPr>
          <w:rFonts w:ascii="Garamond" w:hAnsi="Garamond"/>
          <w:color w:val="000000"/>
          <w:sz w:val="22"/>
          <w:szCs w:val="22"/>
        </w:rPr>
        <w:t>sala konferencyjna</w:t>
      </w:r>
    </w:p>
    <w:p w14:paraId="35C54F08" w14:textId="77777777" w:rsidR="00641633" w:rsidRPr="0024297C" w:rsidRDefault="00641633" w:rsidP="00641633">
      <w:pPr>
        <w:pStyle w:val="Normalny1"/>
        <w:numPr>
          <w:ilvl w:val="2"/>
          <w:numId w:val="16"/>
        </w:numPr>
        <w:pBdr>
          <w:top w:val="nil"/>
          <w:left w:val="nil"/>
          <w:bottom w:val="nil"/>
          <w:right w:val="nil"/>
          <w:between w:val="nil"/>
        </w:pBdr>
        <w:ind w:left="1560" w:hanging="284"/>
        <w:jc w:val="both"/>
        <w:rPr>
          <w:rFonts w:ascii="Garamond" w:hAnsi="Garamond"/>
          <w:color w:val="000000"/>
          <w:sz w:val="22"/>
          <w:szCs w:val="22"/>
        </w:rPr>
      </w:pPr>
      <w:r w:rsidRPr="0024297C">
        <w:rPr>
          <w:rFonts w:ascii="Garamond" w:hAnsi="Garamond"/>
          <w:color w:val="000000"/>
          <w:sz w:val="22"/>
          <w:szCs w:val="22"/>
        </w:rPr>
        <w:t>po jednej wizualizacji, w tym łazienek wraz z częścią korytarza, następujących pokoi wzorcowych:</w:t>
      </w:r>
    </w:p>
    <w:p w14:paraId="6D75A42B" w14:textId="77777777" w:rsidR="00641633" w:rsidRPr="0024297C" w:rsidRDefault="00641633" w:rsidP="00641633">
      <w:pPr>
        <w:pStyle w:val="Normalny1"/>
        <w:numPr>
          <w:ilvl w:val="0"/>
          <w:numId w:val="20"/>
        </w:numPr>
        <w:pBdr>
          <w:top w:val="nil"/>
          <w:left w:val="nil"/>
          <w:bottom w:val="nil"/>
          <w:right w:val="nil"/>
          <w:between w:val="nil"/>
        </w:pBdr>
        <w:jc w:val="both"/>
        <w:rPr>
          <w:rFonts w:ascii="Garamond" w:hAnsi="Garamond"/>
          <w:color w:val="000000"/>
          <w:sz w:val="22"/>
          <w:szCs w:val="22"/>
        </w:rPr>
      </w:pPr>
      <w:r w:rsidRPr="0024297C">
        <w:rPr>
          <w:rFonts w:ascii="Garamond" w:hAnsi="Garamond"/>
          <w:color w:val="000000"/>
          <w:sz w:val="22"/>
          <w:szCs w:val="22"/>
        </w:rPr>
        <w:t>pokoju standardowego</w:t>
      </w:r>
    </w:p>
    <w:p w14:paraId="552803A6" w14:textId="77777777" w:rsidR="00641633" w:rsidRPr="0024297C" w:rsidRDefault="00641633" w:rsidP="00641633">
      <w:pPr>
        <w:pStyle w:val="Normalny1"/>
        <w:numPr>
          <w:ilvl w:val="0"/>
          <w:numId w:val="20"/>
        </w:numPr>
        <w:pBdr>
          <w:top w:val="nil"/>
          <w:left w:val="nil"/>
          <w:bottom w:val="nil"/>
          <w:right w:val="nil"/>
          <w:between w:val="nil"/>
        </w:pBdr>
        <w:jc w:val="both"/>
        <w:rPr>
          <w:rFonts w:ascii="Garamond" w:hAnsi="Garamond"/>
          <w:color w:val="000000"/>
          <w:sz w:val="22"/>
          <w:szCs w:val="22"/>
        </w:rPr>
      </w:pPr>
      <w:r w:rsidRPr="0024297C">
        <w:rPr>
          <w:rFonts w:ascii="Garamond" w:hAnsi="Garamond"/>
          <w:color w:val="000000"/>
          <w:sz w:val="22"/>
          <w:szCs w:val="22"/>
        </w:rPr>
        <w:t>apartamentu</w:t>
      </w:r>
    </w:p>
    <w:p w14:paraId="7B20E539" w14:textId="77777777" w:rsidR="00641633" w:rsidRPr="0024297C" w:rsidRDefault="00641633" w:rsidP="00641633">
      <w:pPr>
        <w:pStyle w:val="Normalny1"/>
        <w:numPr>
          <w:ilvl w:val="0"/>
          <w:numId w:val="20"/>
        </w:numPr>
        <w:pBdr>
          <w:top w:val="nil"/>
          <w:left w:val="nil"/>
          <w:bottom w:val="nil"/>
          <w:right w:val="nil"/>
          <w:between w:val="nil"/>
        </w:pBdr>
        <w:jc w:val="both"/>
        <w:rPr>
          <w:rFonts w:ascii="Garamond" w:hAnsi="Garamond"/>
          <w:color w:val="000000"/>
          <w:sz w:val="22"/>
          <w:szCs w:val="22"/>
        </w:rPr>
      </w:pPr>
      <w:r w:rsidRPr="0024297C">
        <w:rPr>
          <w:rFonts w:ascii="Garamond" w:hAnsi="Garamond"/>
          <w:color w:val="000000"/>
          <w:sz w:val="22"/>
          <w:szCs w:val="22"/>
        </w:rPr>
        <w:t>pokoju dla niepełnosprawnych</w:t>
      </w:r>
    </w:p>
    <w:p w14:paraId="3806A774" w14:textId="77777777" w:rsidR="00641633" w:rsidRPr="0024297C" w:rsidRDefault="00641633" w:rsidP="00641633">
      <w:pPr>
        <w:pStyle w:val="Normalny1"/>
        <w:numPr>
          <w:ilvl w:val="0"/>
          <w:numId w:val="23"/>
        </w:numPr>
        <w:pBdr>
          <w:top w:val="nil"/>
          <w:left w:val="nil"/>
          <w:bottom w:val="nil"/>
          <w:right w:val="nil"/>
          <w:between w:val="nil"/>
        </w:pBdr>
        <w:ind w:left="1276" w:hanging="567"/>
        <w:jc w:val="both"/>
        <w:rPr>
          <w:rFonts w:ascii="Garamond" w:hAnsi="Garamond"/>
          <w:color w:val="000000"/>
          <w:sz w:val="22"/>
          <w:szCs w:val="22"/>
        </w:rPr>
      </w:pPr>
      <w:r w:rsidRPr="0024297C">
        <w:rPr>
          <w:rFonts w:ascii="Garamond" w:hAnsi="Garamond"/>
          <w:color w:val="000000"/>
          <w:sz w:val="22"/>
          <w:szCs w:val="22"/>
        </w:rPr>
        <w:t>Rzuty pokoi wzorcowych w skali 1:50.</w:t>
      </w:r>
    </w:p>
    <w:p w14:paraId="7252EEC5" w14:textId="77777777" w:rsidR="00641633" w:rsidRPr="0024297C" w:rsidRDefault="00641633" w:rsidP="00641633">
      <w:pPr>
        <w:pStyle w:val="Normalny1"/>
        <w:pBdr>
          <w:top w:val="nil"/>
          <w:left w:val="nil"/>
          <w:bottom w:val="nil"/>
          <w:right w:val="nil"/>
          <w:between w:val="nil"/>
        </w:pBdr>
        <w:ind w:left="1276"/>
        <w:jc w:val="both"/>
        <w:rPr>
          <w:rFonts w:ascii="Garamond" w:hAnsi="Garamond"/>
          <w:color w:val="000000"/>
          <w:sz w:val="22"/>
          <w:szCs w:val="22"/>
        </w:rPr>
      </w:pPr>
    </w:p>
    <w:p w14:paraId="729EEF67" w14:textId="77777777" w:rsidR="00641633" w:rsidRPr="0024297C" w:rsidRDefault="00641633" w:rsidP="00641633">
      <w:pPr>
        <w:pStyle w:val="Normalny1"/>
        <w:pBdr>
          <w:top w:val="nil"/>
          <w:left w:val="nil"/>
          <w:bottom w:val="nil"/>
          <w:right w:val="nil"/>
          <w:between w:val="nil"/>
        </w:pBdr>
        <w:ind w:left="720"/>
        <w:jc w:val="both"/>
        <w:rPr>
          <w:rFonts w:ascii="Garamond" w:hAnsi="Garamond"/>
          <w:color w:val="000000"/>
          <w:sz w:val="22"/>
          <w:szCs w:val="22"/>
        </w:rPr>
      </w:pPr>
      <w:r w:rsidRPr="0024297C">
        <w:rPr>
          <w:rFonts w:ascii="Garamond" w:hAnsi="Garamond"/>
          <w:color w:val="000000"/>
          <w:sz w:val="22"/>
          <w:szCs w:val="22"/>
        </w:rPr>
        <w:t>Plansze powinny zostać opracowane w kolorze, w czytelnej i trwałej grafice. Dopuszcza się umieszczenie na planszach innych, dodatkowych szkiców, schematów, rysunków i wizualizacji, które obrazować będą idee i rozwiązania projektu.</w:t>
      </w:r>
    </w:p>
    <w:p w14:paraId="56533BBA" w14:textId="74B3D6C4" w:rsidR="00641633" w:rsidRPr="0024297C" w:rsidRDefault="00641633" w:rsidP="00641633">
      <w:pPr>
        <w:pStyle w:val="Normalny1"/>
        <w:keepNext/>
        <w:pBdr>
          <w:top w:val="nil"/>
          <w:left w:val="nil"/>
          <w:bottom w:val="nil"/>
          <w:right w:val="nil"/>
          <w:between w:val="nil"/>
        </w:pBdr>
        <w:spacing w:before="240"/>
        <w:jc w:val="both"/>
        <w:rPr>
          <w:rFonts w:ascii="Garamond" w:hAnsi="Garamond"/>
          <w:color w:val="000000"/>
          <w:sz w:val="22"/>
          <w:szCs w:val="22"/>
        </w:rPr>
      </w:pPr>
      <w:r w:rsidRPr="0024297C">
        <w:rPr>
          <w:rFonts w:ascii="Garamond" w:hAnsi="Garamond"/>
          <w:color w:val="000000"/>
          <w:sz w:val="22"/>
          <w:szCs w:val="22"/>
        </w:rPr>
        <w:t>2. Część opisowa powinna zawierać opis koncepcji budynku, opis konstrukcji, wymiary pomieszczeń oraz opis materiałów wykończeniowych w zakresie części publicznej, pokoi wraz z łazienkami</w:t>
      </w:r>
    </w:p>
    <w:p w14:paraId="52272B68" w14:textId="3E1D4481" w:rsidR="00641633" w:rsidRPr="0024297C" w:rsidRDefault="00641633" w:rsidP="00641633">
      <w:pPr>
        <w:pStyle w:val="Normalny1"/>
        <w:keepNext/>
        <w:pBdr>
          <w:top w:val="nil"/>
          <w:left w:val="nil"/>
          <w:bottom w:val="nil"/>
          <w:right w:val="nil"/>
          <w:between w:val="nil"/>
        </w:pBdr>
        <w:spacing w:before="240"/>
        <w:jc w:val="both"/>
        <w:rPr>
          <w:rFonts w:ascii="Garamond" w:hAnsi="Garamond"/>
          <w:color w:val="000000"/>
          <w:sz w:val="22"/>
          <w:szCs w:val="22"/>
        </w:rPr>
      </w:pPr>
      <w:r w:rsidRPr="0024297C">
        <w:rPr>
          <w:rFonts w:ascii="Garamond" w:hAnsi="Garamond"/>
          <w:color w:val="000000"/>
          <w:sz w:val="22"/>
          <w:szCs w:val="22"/>
        </w:rPr>
        <w:t>3. Część kosztorysowa, która będzie zawierać oszacowanie kosztów całego projektowanego zadania inwestycyjnego.</w:t>
      </w:r>
    </w:p>
    <w:p w14:paraId="03D9DE5C" w14:textId="77777777" w:rsidR="00641633" w:rsidRPr="0024297C" w:rsidRDefault="00641633" w:rsidP="00641633">
      <w:pPr>
        <w:pStyle w:val="Normalny1"/>
        <w:keepNext/>
        <w:pBdr>
          <w:top w:val="nil"/>
          <w:left w:val="nil"/>
          <w:bottom w:val="nil"/>
          <w:right w:val="nil"/>
          <w:between w:val="nil"/>
        </w:pBdr>
        <w:spacing w:before="240"/>
        <w:jc w:val="both"/>
        <w:rPr>
          <w:rFonts w:ascii="Garamond" w:hAnsi="Garamond"/>
          <w:color w:val="000000"/>
          <w:sz w:val="22"/>
          <w:szCs w:val="22"/>
        </w:rPr>
      </w:pPr>
    </w:p>
    <w:p w14:paraId="43B910A5" w14:textId="57A8BA8B" w:rsidR="00641633" w:rsidRPr="0024297C" w:rsidRDefault="00641633" w:rsidP="00641633">
      <w:pPr>
        <w:pStyle w:val="Normalny1"/>
        <w:keepNext/>
        <w:pBdr>
          <w:top w:val="nil"/>
          <w:left w:val="nil"/>
          <w:bottom w:val="nil"/>
          <w:right w:val="nil"/>
          <w:between w:val="nil"/>
        </w:pBdr>
        <w:spacing w:after="60"/>
        <w:jc w:val="both"/>
        <w:rPr>
          <w:rFonts w:ascii="Garamond" w:hAnsi="Garamond"/>
          <w:color w:val="000000"/>
          <w:sz w:val="22"/>
          <w:szCs w:val="22"/>
        </w:rPr>
      </w:pPr>
      <w:r w:rsidRPr="0024297C">
        <w:rPr>
          <w:rFonts w:ascii="Garamond" w:hAnsi="Garamond"/>
          <w:color w:val="000000"/>
          <w:sz w:val="22"/>
          <w:szCs w:val="22"/>
        </w:rPr>
        <w:t>4. Część cyfrowa – 1 płytka CD/DVD oraz Pendrive,</w:t>
      </w:r>
    </w:p>
    <w:p w14:paraId="2DC057F1" w14:textId="09D2F348" w:rsidR="00641633" w:rsidRPr="00D20ADC" w:rsidRDefault="00641633" w:rsidP="00641633">
      <w:pPr>
        <w:pStyle w:val="Normalny1"/>
        <w:numPr>
          <w:ilvl w:val="0"/>
          <w:numId w:val="18"/>
        </w:numPr>
        <w:pBdr>
          <w:top w:val="nil"/>
          <w:left w:val="nil"/>
          <w:bottom w:val="nil"/>
          <w:right w:val="nil"/>
          <w:between w:val="nil"/>
        </w:pBdr>
        <w:ind w:left="1276" w:hanging="567"/>
        <w:jc w:val="both"/>
        <w:rPr>
          <w:rFonts w:ascii="Garamond" w:hAnsi="Garamond"/>
          <w:color w:val="000000"/>
          <w:sz w:val="22"/>
          <w:szCs w:val="22"/>
        </w:rPr>
      </w:pPr>
      <w:r w:rsidRPr="0024297C">
        <w:rPr>
          <w:rFonts w:ascii="Garamond" w:hAnsi="Garamond"/>
          <w:color w:val="000000"/>
          <w:sz w:val="22"/>
          <w:szCs w:val="22"/>
        </w:rPr>
        <w:t>Wykonawca zobowiązany będzie do przekazania Zamawiającemu zawartości opracowania w</w:t>
      </w:r>
      <w:r w:rsidRPr="00D20ADC">
        <w:rPr>
          <w:rFonts w:ascii="Garamond" w:hAnsi="Garamond"/>
          <w:color w:val="000000"/>
          <w:sz w:val="22"/>
          <w:szCs w:val="22"/>
        </w:rPr>
        <w:t xml:space="preserve"> postaci zapisu cyfrowego, nagranego na płytę CD/DVD, która powinna być dołączona do części opisowej. Dodatkowo, tą samą wersję należy zamieścić na pamięci przenośnej USB (Pendrive), która również zostanie przekazana Zamawiającemu.</w:t>
      </w:r>
    </w:p>
    <w:p w14:paraId="46FA95C3" w14:textId="77777777" w:rsidR="00641633" w:rsidRPr="00D20ADC" w:rsidRDefault="00641633" w:rsidP="00641633">
      <w:pPr>
        <w:pStyle w:val="Normalny1"/>
        <w:numPr>
          <w:ilvl w:val="0"/>
          <w:numId w:val="18"/>
        </w:numPr>
        <w:pBdr>
          <w:top w:val="nil"/>
          <w:left w:val="nil"/>
          <w:bottom w:val="nil"/>
          <w:right w:val="nil"/>
          <w:between w:val="nil"/>
        </w:pBdr>
        <w:ind w:left="1276" w:hanging="567"/>
        <w:jc w:val="both"/>
        <w:rPr>
          <w:rFonts w:ascii="Garamond" w:hAnsi="Garamond"/>
          <w:color w:val="000000"/>
          <w:sz w:val="22"/>
          <w:szCs w:val="22"/>
        </w:rPr>
      </w:pPr>
      <w:r w:rsidRPr="00D20ADC">
        <w:rPr>
          <w:rFonts w:ascii="Garamond" w:hAnsi="Garamond"/>
          <w:color w:val="000000"/>
          <w:sz w:val="22"/>
          <w:szCs w:val="22"/>
        </w:rPr>
        <w:t xml:space="preserve">Część cyfrowa pracy konkursowej powinna składać się z prezentacji wszystkich plansz i zapisu części opisowej (format .pdf i .jpg). </w:t>
      </w:r>
    </w:p>
    <w:p w14:paraId="1650322F" w14:textId="77777777" w:rsidR="00641633" w:rsidRPr="00D20ADC" w:rsidRDefault="00641633" w:rsidP="00641633">
      <w:pPr>
        <w:pStyle w:val="Normalny1"/>
        <w:pBdr>
          <w:top w:val="nil"/>
          <w:left w:val="nil"/>
          <w:bottom w:val="nil"/>
          <w:right w:val="nil"/>
          <w:between w:val="nil"/>
        </w:pBdr>
        <w:ind w:left="1276"/>
        <w:jc w:val="both"/>
        <w:rPr>
          <w:rFonts w:ascii="Garamond" w:hAnsi="Garamond"/>
          <w:color w:val="000000"/>
          <w:sz w:val="22"/>
          <w:szCs w:val="22"/>
        </w:rPr>
      </w:pPr>
    </w:p>
    <w:p w14:paraId="1DA1EE79" w14:textId="77777777" w:rsidR="00641633" w:rsidRPr="00D20ADC" w:rsidRDefault="00641633" w:rsidP="00641633">
      <w:pPr>
        <w:pStyle w:val="Normalny1"/>
        <w:pBdr>
          <w:top w:val="nil"/>
          <w:left w:val="nil"/>
          <w:bottom w:val="nil"/>
          <w:right w:val="nil"/>
          <w:between w:val="nil"/>
        </w:pBdr>
        <w:jc w:val="both"/>
        <w:rPr>
          <w:rFonts w:ascii="Garamond" w:hAnsi="Garamond"/>
          <w:color w:val="000000"/>
          <w:sz w:val="22"/>
          <w:szCs w:val="22"/>
        </w:rPr>
      </w:pPr>
      <w:r w:rsidRPr="00D20ADC">
        <w:rPr>
          <w:rFonts w:ascii="Garamond" w:hAnsi="Garamond"/>
          <w:color w:val="000000"/>
          <w:sz w:val="22"/>
          <w:szCs w:val="22"/>
        </w:rPr>
        <w:t>Na rysunkach, na opisie i na płycie CD/DVD należy wskazać autorów pracy konkursowej.</w:t>
      </w:r>
      <w:bookmarkStart w:id="2" w:name="_z337ya" w:colFirst="0" w:colLast="0"/>
      <w:bookmarkEnd w:id="2"/>
    </w:p>
    <w:p w14:paraId="0D07E301" w14:textId="67BEF1F8" w:rsidR="00641633" w:rsidRPr="00D20ADC" w:rsidRDefault="00641633" w:rsidP="00641633">
      <w:pPr>
        <w:pStyle w:val="Akapitzlist"/>
        <w:spacing w:after="120" w:line="276" w:lineRule="auto"/>
        <w:ind w:left="0"/>
        <w:jc w:val="both"/>
        <w:rPr>
          <w:rFonts w:ascii="Garamond" w:hAnsi="Garamond"/>
        </w:rPr>
      </w:pPr>
      <w:r w:rsidRPr="00D20ADC">
        <w:rPr>
          <w:rFonts w:ascii="Garamond" w:hAnsi="Garamond"/>
        </w:rPr>
        <w:t>Plansze powinny zostać opracowane w kolorze, w czytelnej i trwałej grafice. Dopuszcza się umieszczenie na planszach innych, dodatkowych szkiców, schematów, rysunków i wizualizacji, które obrazować będą idee i rozwiązania projektu. Projekt koncepcyjny, po poprawkach zamawiającego i franczyzodawcy będzie przedstawiony między innymi w postaci nie mniej niż 15 wizualizacji w rozdzielczości 1900x1200px</w:t>
      </w:r>
    </w:p>
    <w:p w14:paraId="2355A803" w14:textId="26B691C8" w:rsidR="00641633" w:rsidRPr="00D20ADC" w:rsidRDefault="00641633" w:rsidP="00641633">
      <w:pPr>
        <w:pStyle w:val="Akapitzlist"/>
        <w:spacing w:after="120" w:line="276" w:lineRule="auto"/>
        <w:ind w:left="0"/>
        <w:jc w:val="both"/>
        <w:rPr>
          <w:rFonts w:ascii="Garamond" w:hAnsi="Garamond"/>
        </w:rPr>
      </w:pPr>
    </w:p>
    <w:p w14:paraId="33DE934C" w14:textId="77777777" w:rsidR="00641633" w:rsidRPr="00D20ADC" w:rsidRDefault="00641633" w:rsidP="00641633">
      <w:pPr>
        <w:spacing w:after="120" w:line="276" w:lineRule="auto"/>
        <w:ind w:firstLine="12"/>
        <w:jc w:val="both"/>
        <w:rPr>
          <w:rFonts w:ascii="Garamond" w:hAnsi="Garamond"/>
        </w:rPr>
      </w:pPr>
      <w:r w:rsidRPr="000F5641">
        <w:rPr>
          <w:rFonts w:ascii="Garamond" w:hAnsi="Garamond"/>
        </w:rPr>
        <w:t>Wszystkie wyżej wymienione części należy sporządzić w trzech egzemplarzach, w dwóch językach (polskim i angielskim).</w:t>
      </w:r>
    </w:p>
    <w:p w14:paraId="758E859E" w14:textId="77777777" w:rsidR="00641633" w:rsidRPr="00D20ADC" w:rsidRDefault="00641633" w:rsidP="00641633">
      <w:pPr>
        <w:spacing w:after="120" w:line="276" w:lineRule="auto"/>
        <w:jc w:val="both"/>
        <w:rPr>
          <w:rFonts w:ascii="Garamond" w:hAnsi="Garamond"/>
        </w:rPr>
      </w:pPr>
    </w:p>
    <w:p w14:paraId="1BDBE675" w14:textId="0B169C8F" w:rsidR="00200072" w:rsidRPr="00D20ADC" w:rsidRDefault="00200072" w:rsidP="004A48BD">
      <w:pPr>
        <w:spacing w:after="120" w:line="276" w:lineRule="auto"/>
        <w:jc w:val="both"/>
        <w:rPr>
          <w:rFonts w:ascii="Garamond" w:hAnsi="Garamond"/>
          <w:b/>
        </w:rPr>
      </w:pPr>
      <w:r w:rsidRPr="00D20ADC">
        <w:rPr>
          <w:rFonts w:ascii="Garamond" w:hAnsi="Garamond"/>
          <w:b/>
        </w:rPr>
        <w:t>Etap II: Wykonanie dokumentacji projektowo-kosztorysowej wraz z uzyskaniem wszelkich niezbędnych uzgodnień i decyzji</w:t>
      </w:r>
      <w:r w:rsidR="00A711A3">
        <w:rPr>
          <w:rFonts w:ascii="Garamond" w:hAnsi="Garamond"/>
          <w:b/>
        </w:rPr>
        <w:t xml:space="preserve"> </w:t>
      </w:r>
      <w:r w:rsidRPr="00D20ADC">
        <w:rPr>
          <w:rFonts w:ascii="Garamond" w:hAnsi="Garamond"/>
          <w:b/>
        </w:rPr>
        <w:t>:</w:t>
      </w:r>
    </w:p>
    <w:p w14:paraId="72FCF84C" w14:textId="2210BA7D" w:rsidR="00434F9B" w:rsidRPr="00D20ADC" w:rsidRDefault="00200072" w:rsidP="004A48BD">
      <w:pPr>
        <w:spacing w:after="120" w:line="276" w:lineRule="auto"/>
        <w:jc w:val="both"/>
        <w:rPr>
          <w:rFonts w:ascii="Garamond" w:hAnsi="Garamond"/>
        </w:rPr>
      </w:pPr>
      <w:r w:rsidRPr="00D20ADC">
        <w:rPr>
          <w:rFonts w:ascii="Garamond" w:hAnsi="Garamond"/>
        </w:rPr>
        <w:t>Na podstawie zaakceptowan</w:t>
      </w:r>
      <w:r w:rsidR="00E85FCE" w:rsidRPr="00D20ADC">
        <w:rPr>
          <w:rFonts w:ascii="Garamond" w:hAnsi="Garamond"/>
        </w:rPr>
        <w:t>ych</w:t>
      </w:r>
      <w:r w:rsidRPr="00D20ADC">
        <w:rPr>
          <w:rFonts w:ascii="Garamond" w:hAnsi="Garamond"/>
        </w:rPr>
        <w:t xml:space="preserve"> projekt</w:t>
      </w:r>
      <w:r w:rsidR="00E85FCE" w:rsidRPr="00D20ADC">
        <w:rPr>
          <w:rFonts w:ascii="Garamond" w:hAnsi="Garamond"/>
        </w:rPr>
        <w:t>ów</w:t>
      </w:r>
      <w:r w:rsidRPr="00D20ADC">
        <w:rPr>
          <w:rFonts w:ascii="Garamond" w:hAnsi="Garamond"/>
        </w:rPr>
        <w:t xml:space="preserve"> koncepcyjn</w:t>
      </w:r>
      <w:r w:rsidR="00E85FCE" w:rsidRPr="00D20ADC">
        <w:rPr>
          <w:rFonts w:ascii="Garamond" w:hAnsi="Garamond"/>
        </w:rPr>
        <w:t>ych</w:t>
      </w:r>
      <w:r w:rsidRPr="00D20ADC">
        <w:rPr>
          <w:rFonts w:ascii="Garamond" w:hAnsi="Garamond"/>
        </w:rPr>
        <w:t xml:space="preserve"> Wykonawca sporządzi pełną dokumentację projektowo-kosztorysową wraz z niezbędnymi uzgodnieniami i decyzjami administracyjnymi</w:t>
      </w:r>
      <w:r w:rsidR="00E85FCE" w:rsidRPr="00D20ADC">
        <w:rPr>
          <w:rFonts w:ascii="Garamond" w:hAnsi="Garamond"/>
        </w:rPr>
        <w:t xml:space="preserve">, dla każdego z obiektów osobno. </w:t>
      </w:r>
      <w:r w:rsidRPr="00D20ADC">
        <w:rPr>
          <w:rFonts w:ascii="Garamond" w:hAnsi="Garamond"/>
        </w:rPr>
        <w:t xml:space="preserve">Dokumentacja sporządzona w tym etapie powinna pozwolić Zamawiającemu na </w:t>
      </w:r>
      <w:r w:rsidR="004D377D" w:rsidRPr="00D20ADC">
        <w:rPr>
          <w:rFonts w:ascii="Garamond" w:hAnsi="Garamond"/>
        </w:rPr>
        <w:t>przeprowadzenie postępowania przetargowego na wybór Generalnego Wykonawcy robót budowlanych oraz sprawne przeprowadzenie całego zadania inwestycyjnego</w:t>
      </w:r>
      <w:r w:rsidR="00A74713" w:rsidRPr="00D20ADC">
        <w:rPr>
          <w:rFonts w:ascii="Garamond" w:hAnsi="Garamond"/>
        </w:rPr>
        <w:t xml:space="preserve"> w formule „pod klucz”</w:t>
      </w:r>
      <w:r w:rsidR="004D377D" w:rsidRPr="00D20ADC">
        <w:rPr>
          <w:rFonts w:ascii="Garamond" w:hAnsi="Garamond"/>
        </w:rPr>
        <w:t xml:space="preserve"> </w:t>
      </w:r>
      <w:r w:rsidR="00A74713" w:rsidRPr="00D20ADC">
        <w:rPr>
          <w:rFonts w:ascii="Garamond" w:hAnsi="Garamond"/>
        </w:rPr>
        <w:t>zgodnie z obowiązującym prawem.</w:t>
      </w:r>
    </w:p>
    <w:p w14:paraId="1BB052C2" w14:textId="77777777" w:rsidR="00434F9B" w:rsidRPr="00D20ADC" w:rsidRDefault="00434F9B" w:rsidP="004A48BD">
      <w:pPr>
        <w:spacing w:after="120" w:line="276" w:lineRule="auto"/>
        <w:jc w:val="both"/>
        <w:rPr>
          <w:rFonts w:ascii="Garamond" w:hAnsi="Garamond"/>
        </w:rPr>
      </w:pPr>
    </w:p>
    <w:p w14:paraId="69C0D3DF" w14:textId="37A0AF7C" w:rsidR="004D377D" w:rsidRPr="00D20ADC" w:rsidRDefault="004D377D" w:rsidP="004A48BD">
      <w:pPr>
        <w:spacing w:after="120" w:line="276" w:lineRule="auto"/>
        <w:jc w:val="both"/>
        <w:rPr>
          <w:rFonts w:ascii="Garamond" w:hAnsi="Garamond"/>
        </w:rPr>
      </w:pPr>
      <w:r w:rsidRPr="00D20ADC">
        <w:rPr>
          <w:rFonts w:ascii="Garamond" w:hAnsi="Garamond"/>
        </w:rPr>
        <w:t xml:space="preserve">Dokumentacja projektowo-kosztorysowa </w:t>
      </w:r>
      <w:r w:rsidR="00E85FCE" w:rsidRPr="00D20ADC">
        <w:rPr>
          <w:rFonts w:ascii="Garamond" w:hAnsi="Garamond"/>
        </w:rPr>
        <w:t xml:space="preserve">dla </w:t>
      </w:r>
      <w:r w:rsidR="0078702D">
        <w:rPr>
          <w:rFonts w:ascii="Garamond" w:hAnsi="Garamond"/>
        </w:rPr>
        <w:t xml:space="preserve">przedmiotowego </w:t>
      </w:r>
      <w:r w:rsidR="00E85FCE" w:rsidRPr="00D20ADC">
        <w:rPr>
          <w:rFonts w:ascii="Garamond" w:hAnsi="Garamond"/>
        </w:rPr>
        <w:t>Hotel</w:t>
      </w:r>
      <w:r w:rsidR="0078702D">
        <w:rPr>
          <w:rFonts w:ascii="Garamond" w:hAnsi="Garamond"/>
        </w:rPr>
        <w:t xml:space="preserve"> </w:t>
      </w:r>
      <w:r w:rsidRPr="00D20ADC">
        <w:rPr>
          <w:rFonts w:ascii="Garamond" w:hAnsi="Garamond"/>
        </w:rPr>
        <w:t>powinna składać się przede wszystkim z:</w:t>
      </w:r>
    </w:p>
    <w:p w14:paraId="1995FFEB" w14:textId="4358138B" w:rsidR="004D377D" w:rsidRPr="00D20ADC" w:rsidRDefault="004D377D" w:rsidP="00F8170E">
      <w:pPr>
        <w:pStyle w:val="Akapitzlist"/>
        <w:numPr>
          <w:ilvl w:val="0"/>
          <w:numId w:val="4"/>
        </w:numPr>
        <w:spacing w:after="120" w:line="276" w:lineRule="auto"/>
        <w:jc w:val="both"/>
        <w:rPr>
          <w:rFonts w:ascii="Garamond" w:hAnsi="Garamond"/>
        </w:rPr>
      </w:pPr>
      <w:r w:rsidRPr="00D20ADC">
        <w:rPr>
          <w:rFonts w:ascii="Garamond" w:hAnsi="Garamond"/>
        </w:rPr>
        <w:t>Projektu Budowlanego i Wykonawczego zawierającego m.in.:</w:t>
      </w:r>
    </w:p>
    <w:p w14:paraId="24F297C6" w14:textId="38748C4A" w:rsidR="004D377D" w:rsidRPr="00D20ADC" w:rsidRDefault="004D377D" w:rsidP="004D377D">
      <w:pPr>
        <w:pStyle w:val="Akapitzlist"/>
        <w:spacing w:after="120" w:line="276" w:lineRule="auto"/>
        <w:jc w:val="both"/>
        <w:rPr>
          <w:rFonts w:ascii="Garamond" w:hAnsi="Garamond"/>
        </w:rPr>
      </w:pPr>
      <w:r w:rsidRPr="00D20ADC">
        <w:rPr>
          <w:rFonts w:ascii="Garamond" w:hAnsi="Garamond"/>
        </w:rPr>
        <w:t>- projekt architektoniczny</w:t>
      </w:r>
    </w:p>
    <w:p w14:paraId="6A36B903" w14:textId="30C8EF7E" w:rsidR="004D377D" w:rsidRPr="00D20ADC" w:rsidRDefault="004D377D" w:rsidP="004D377D">
      <w:pPr>
        <w:pStyle w:val="Akapitzlist"/>
        <w:spacing w:after="120" w:line="276" w:lineRule="auto"/>
        <w:jc w:val="both"/>
        <w:rPr>
          <w:rFonts w:ascii="Garamond" w:hAnsi="Garamond"/>
        </w:rPr>
      </w:pPr>
      <w:r w:rsidRPr="00D20ADC">
        <w:rPr>
          <w:rFonts w:ascii="Garamond" w:hAnsi="Garamond"/>
        </w:rPr>
        <w:t>- projekt aranżacji wnętrz</w:t>
      </w:r>
    </w:p>
    <w:p w14:paraId="27987C08" w14:textId="2D3A86ED" w:rsidR="004D377D" w:rsidRPr="00D20ADC" w:rsidRDefault="004D377D" w:rsidP="004D377D">
      <w:pPr>
        <w:pStyle w:val="Akapitzlist"/>
        <w:spacing w:after="120" w:line="276" w:lineRule="auto"/>
        <w:jc w:val="both"/>
        <w:rPr>
          <w:rFonts w:ascii="Garamond" w:hAnsi="Garamond"/>
        </w:rPr>
      </w:pPr>
      <w:r w:rsidRPr="00D20ADC">
        <w:rPr>
          <w:rFonts w:ascii="Garamond" w:hAnsi="Garamond"/>
        </w:rPr>
        <w:t>- projekt konstrukcyjny</w:t>
      </w:r>
    </w:p>
    <w:p w14:paraId="39570904" w14:textId="62A0B902" w:rsidR="004D377D" w:rsidRPr="00D20ADC" w:rsidRDefault="004D377D" w:rsidP="004D377D">
      <w:pPr>
        <w:pStyle w:val="Akapitzlist"/>
        <w:spacing w:after="120" w:line="276" w:lineRule="auto"/>
        <w:jc w:val="both"/>
        <w:rPr>
          <w:rFonts w:ascii="Garamond" w:hAnsi="Garamond"/>
        </w:rPr>
      </w:pPr>
      <w:r w:rsidRPr="00D20ADC">
        <w:rPr>
          <w:rFonts w:ascii="Garamond" w:hAnsi="Garamond"/>
        </w:rPr>
        <w:t>- projekt instalacji wentylacji i klimatyzacji</w:t>
      </w:r>
    </w:p>
    <w:p w14:paraId="4AE65D70" w14:textId="38DACC8C" w:rsidR="004D377D" w:rsidRDefault="004D377D" w:rsidP="004D377D">
      <w:pPr>
        <w:pStyle w:val="Akapitzlist"/>
        <w:spacing w:after="120" w:line="276" w:lineRule="auto"/>
        <w:jc w:val="both"/>
        <w:rPr>
          <w:rFonts w:ascii="Garamond" w:hAnsi="Garamond"/>
        </w:rPr>
      </w:pPr>
      <w:r w:rsidRPr="00D20ADC">
        <w:rPr>
          <w:rFonts w:ascii="Garamond" w:hAnsi="Garamond"/>
        </w:rPr>
        <w:t xml:space="preserve">- projekt instalacji wodno-kanalizacyjnej </w:t>
      </w:r>
    </w:p>
    <w:p w14:paraId="399990C3" w14:textId="6820F472" w:rsidR="00EA40DB" w:rsidRPr="00D20ADC" w:rsidRDefault="00EA40DB" w:rsidP="004D377D">
      <w:pPr>
        <w:pStyle w:val="Akapitzlist"/>
        <w:spacing w:after="120" w:line="276" w:lineRule="auto"/>
        <w:jc w:val="both"/>
        <w:rPr>
          <w:rFonts w:ascii="Garamond" w:hAnsi="Garamond"/>
        </w:rPr>
      </w:pPr>
      <w:r w:rsidRPr="000C0C49">
        <w:rPr>
          <w:rFonts w:ascii="Garamond" w:hAnsi="Garamond"/>
        </w:rPr>
        <w:t>- projekt instalacji CO, CT, WL</w:t>
      </w:r>
    </w:p>
    <w:p w14:paraId="54490848" w14:textId="008F7D0D" w:rsidR="004D377D" w:rsidRPr="00D20ADC" w:rsidRDefault="004D377D">
      <w:pPr>
        <w:pStyle w:val="Akapitzlist"/>
        <w:spacing w:after="120" w:line="276" w:lineRule="auto"/>
        <w:jc w:val="both"/>
      </w:pPr>
      <w:r w:rsidRPr="00D20ADC">
        <w:rPr>
          <w:rFonts w:ascii="Garamond" w:hAnsi="Garamond"/>
        </w:rPr>
        <w:t>- projekt instalacji elektrycznej, oświetleniowej</w:t>
      </w:r>
      <w:r w:rsidR="00FE062B" w:rsidRPr="00D20ADC">
        <w:rPr>
          <w:rFonts w:ascii="Garamond" w:hAnsi="Garamond"/>
        </w:rPr>
        <w:t>,</w:t>
      </w:r>
    </w:p>
    <w:p w14:paraId="48CDBACA" w14:textId="2EAED0E0" w:rsidR="004D377D" w:rsidRPr="00385EF3" w:rsidRDefault="004D377D" w:rsidP="004D377D">
      <w:pPr>
        <w:pStyle w:val="Akapitzlist"/>
        <w:spacing w:after="120" w:line="276" w:lineRule="auto"/>
        <w:jc w:val="both"/>
        <w:rPr>
          <w:rFonts w:ascii="Garamond" w:hAnsi="Garamond"/>
        </w:rPr>
      </w:pPr>
      <w:r w:rsidRPr="00385EF3">
        <w:rPr>
          <w:rFonts w:ascii="Garamond" w:hAnsi="Garamond"/>
        </w:rPr>
        <w:t>- projekt instalacji i systemów przeciwpoż</w:t>
      </w:r>
      <w:r w:rsidR="00706168" w:rsidRPr="00385EF3">
        <w:rPr>
          <w:rFonts w:ascii="Garamond" w:hAnsi="Garamond"/>
        </w:rPr>
        <w:t>arowych</w:t>
      </w:r>
    </w:p>
    <w:p w14:paraId="038FE8A3" w14:textId="53D4C287" w:rsidR="00706168" w:rsidRPr="00385EF3" w:rsidRDefault="00706168" w:rsidP="004D377D">
      <w:pPr>
        <w:pStyle w:val="Akapitzlist"/>
        <w:spacing w:after="120" w:line="276" w:lineRule="auto"/>
        <w:jc w:val="both"/>
        <w:rPr>
          <w:rFonts w:ascii="Garamond" w:hAnsi="Garamond"/>
        </w:rPr>
      </w:pPr>
      <w:r w:rsidRPr="00385EF3">
        <w:rPr>
          <w:rFonts w:ascii="Garamond" w:hAnsi="Garamond"/>
        </w:rPr>
        <w:t>- projekt instalacji</w:t>
      </w:r>
      <w:r w:rsidR="00143F7E" w:rsidRPr="00385EF3">
        <w:rPr>
          <w:rFonts w:ascii="Garamond" w:hAnsi="Garamond"/>
        </w:rPr>
        <w:t xml:space="preserve"> automatyki i</w:t>
      </w:r>
      <w:r w:rsidRPr="00385EF3">
        <w:rPr>
          <w:rFonts w:ascii="Garamond" w:hAnsi="Garamond"/>
        </w:rPr>
        <w:t xml:space="preserve"> BMS</w:t>
      </w:r>
    </w:p>
    <w:p w14:paraId="18E1EBB3" w14:textId="170FE690" w:rsidR="00706168" w:rsidRPr="00385EF3" w:rsidRDefault="00706168" w:rsidP="004D377D">
      <w:pPr>
        <w:pStyle w:val="Akapitzlist"/>
        <w:spacing w:after="120" w:line="276" w:lineRule="auto"/>
        <w:jc w:val="both"/>
        <w:rPr>
          <w:rFonts w:ascii="Garamond" w:hAnsi="Garamond"/>
        </w:rPr>
      </w:pPr>
      <w:r w:rsidRPr="00385EF3">
        <w:rPr>
          <w:rFonts w:ascii="Garamond" w:hAnsi="Garamond"/>
        </w:rPr>
        <w:t>- projekt Telewizji Dozorowej CCTV</w:t>
      </w:r>
    </w:p>
    <w:p w14:paraId="580CDB42" w14:textId="4B283AE1" w:rsidR="00FE062B" w:rsidRPr="00385EF3" w:rsidRDefault="00FE062B" w:rsidP="004D377D">
      <w:pPr>
        <w:pStyle w:val="Akapitzlist"/>
        <w:spacing w:after="120" w:line="276" w:lineRule="auto"/>
        <w:jc w:val="both"/>
        <w:rPr>
          <w:rFonts w:ascii="Garamond" w:hAnsi="Garamond"/>
        </w:rPr>
      </w:pPr>
      <w:r w:rsidRPr="00385EF3">
        <w:rPr>
          <w:rFonts w:ascii="Garamond" w:hAnsi="Garamond"/>
        </w:rPr>
        <w:t>- projekt instalacji telewizyjnej</w:t>
      </w:r>
      <w:r w:rsidR="00F35869" w:rsidRPr="00385EF3">
        <w:rPr>
          <w:rFonts w:ascii="Garamond" w:hAnsi="Garamond"/>
        </w:rPr>
        <w:t xml:space="preserve"> i instalacji telefonicznej, </w:t>
      </w:r>
    </w:p>
    <w:p w14:paraId="00F6669A" w14:textId="3C2E52FE" w:rsidR="00706168" w:rsidRPr="00385EF3" w:rsidRDefault="00706168" w:rsidP="004D377D">
      <w:pPr>
        <w:pStyle w:val="Akapitzlist"/>
        <w:spacing w:after="120" w:line="276" w:lineRule="auto"/>
        <w:jc w:val="both"/>
        <w:rPr>
          <w:rFonts w:ascii="Garamond" w:hAnsi="Garamond"/>
        </w:rPr>
      </w:pPr>
      <w:r w:rsidRPr="00385EF3">
        <w:rPr>
          <w:rFonts w:ascii="Garamond" w:hAnsi="Garamond"/>
        </w:rPr>
        <w:t>- projekt instalacji LAN i Wi-Fi</w:t>
      </w:r>
    </w:p>
    <w:p w14:paraId="5832B4DC" w14:textId="343F5091" w:rsidR="00706168" w:rsidRPr="00385EF3" w:rsidRDefault="00454170" w:rsidP="004D377D">
      <w:pPr>
        <w:pStyle w:val="Akapitzlist"/>
        <w:spacing w:after="120" w:line="276" w:lineRule="auto"/>
        <w:jc w:val="both"/>
        <w:rPr>
          <w:rFonts w:ascii="Garamond" w:hAnsi="Garamond"/>
        </w:rPr>
      </w:pPr>
      <w:r w:rsidRPr="00385EF3">
        <w:rPr>
          <w:rFonts w:ascii="Garamond" w:hAnsi="Garamond"/>
        </w:rPr>
        <w:t>- projekt instalacji kontroli dostępu</w:t>
      </w:r>
    </w:p>
    <w:p w14:paraId="7C029706" w14:textId="62654AC8" w:rsidR="00454170" w:rsidRPr="00D20ADC" w:rsidRDefault="00454170" w:rsidP="004D377D">
      <w:pPr>
        <w:pStyle w:val="Akapitzlist"/>
        <w:spacing w:after="120" w:line="276" w:lineRule="auto"/>
        <w:jc w:val="both"/>
        <w:rPr>
          <w:rFonts w:ascii="Garamond" w:hAnsi="Garamond"/>
        </w:rPr>
      </w:pPr>
      <w:r w:rsidRPr="00385EF3">
        <w:rPr>
          <w:rFonts w:ascii="Garamond" w:hAnsi="Garamond"/>
        </w:rPr>
        <w:t>- projekt instalacji nagłośnienia wewnętrznego</w:t>
      </w:r>
    </w:p>
    <w:p w14:paraId="62F2BDA2" w14:textId="616C00BB" w:rsidR="006A1C15" w:rsidRPr="00D20ADC" w:rsidRDefault="006A1C15" w:rsidP="004D377D">
      <w:pPr>
        <w:pStyle w:val="Akapitzlist"/>
        <w:spacing w:after="120" w:line="276" w:lineRule="auto"/>
        <w:jc w:val="both"/>
        <w:rPr>
          <w:rFonts w:ascii="Garamond" w:hAnsi="Garamond"/>
        </w:rPr>
      </w:pPr>
      <w:r w:rsidRPr="00D20ADC">
        <w:rPr>
          <w:rFonts w:ascii="Garamond" w:hAnsi="Garamond"/>
        </w:rPr>
        <w:t>- wizualizacje</w:t>
      </w:r>
    </w:p>
    <w:p w14:paraId="1AC425E7" w14:textId="77777777" w:rsidR="0078702D" w:rsidRDefault="00454170" w:rsidP="00454170">
      <w:pPr>
        <w:pStyle w:val="Akapitzlist"/>
        <w:numPr>
          <w:ilvl w:val="0"/>
          <w:numId w:val="4"/>
        </w:numPr>
        <w:spacing w:after="120" w:line="276" w:lineRule="auto"/>
        <w:jc w:val="both"/>
        <w:rPr>
          <w:rFonts w:ascii="Garamond" w:hAnsi="Garamond"/>
        </w:rPr>
      </w:pPr>
      <w:r w:rsidRPr="0078702D">
        <w:rPr>
          <w:rFonts w:ascii="Garamond" w:hAnsi="Garamond"/>
        </w:rPr>
        <w:t xml:space="preserve">Kosztorysy </w:t>
      </w:r>
      <w:r w:rsidR="006A1C15" w:rsidRPr="0078702D">
        <w:rPr>
          <w:rFonts w:ascii="Garamond" w:hAnsi="Garamond"/>
        </w:rPr>
        <w:t xml:space="preserve">inwestorskie </w:t>
      </w:r>
      <w:r w:rsidRPr="0078702D">
        <w:rPr>
          <w:rFonts w:ascii="Garamond" w:hAnsi="Garamond"/>
        </w:rPr>
        <w:t>i przedmiary całego zadania inwestycyjnego</w:t>
      </w:r>
      <w:r w:rsidR="00F35869" w:rsidRPr="0078702D">
        <w:rPr>
          <w:rFonts w:ascii="Garamond" w:hAnsi="Garamond"/>
        </w:rPr>
        <w:t xml:space="preserve"> </w:t>
      </w:r>
    </w:p>
    <w:p w14:paraId="06ACDE2A" w14:textId="7A75F851" w:rsidR="00454170" w:rsidRPr="0078702D" w:rsidRDefault="00454170" w:rsidP="00454170">
      <w:pPr>
        <w:pStyle w:val="Akapitzlist"/>
        <w:numPr>
          <w:ilvl w:val="0"/>
          <w:numId w:val="4"/>
        </w:numPr>
        <w:spacing w:after="120" w:line="276" w:lineRule="auto"/>
        <w:jc w:val="both"/>
        <w:rPr>
          <w:rFonts w:ascii="Garamond" w:hAnsi="Garamond"/>
        </w:rPr>
      </w:pPr>
      <w:r w:rsidRPr="0078702D">
        <w:rPr>
          <w:rFonts w:ascii="Garamond" w:hAnsi="Garamond"/>
        </w:rPr>
        <w:t>Uwaga: kosztorysy i przedmiary powinny uwzględniać etapowanie prac – sposób etapowania należy uzgodnić z Zamawiającym</w:t>
      </w:r>
    </w:p>
    <w:p w14:paraId="0E17C8B3" w14:textId="356EB55B" w:rsidR="00454170" w:rsidRPr="00D20ADC" w:rsidRDefault="00454170" w:rsidP="00454170">
      <w:pPr>
        <w:pStyle w:val="Akapitzlist"/>
        <w:spacing w:after="120" w:line="276" w:lineRule="auto"/>
        <w:jc w:val="both"/>
        <w:rPr>
          <w:rFonts w:ascii="Garamond" w:hAnsi="Garamond"/>
        </w:rPr>
      </w:pPr>
      <w:r w:rsidRPr="00D20ADC">
        <w:rPr>
          <w:rFonts w:ascii="Garamond" w:hAnsi="Garamond"/>
        </w:rPr>
        <w:t>Kosztorysy powinny wykaz materiałów wraz ze szczegółowymi kosztami.</w:t>
      </w:r>
    </w:p>
    <w:p w14:paraId="73303354" w14:textId="1EC21692" w:rsidR="00454170" w:rsidRPr="00D20ADC" w:rsidRDefault="00454170" w:rsidP="00454170">
      <w:pPr>
        <w:pStyle w:val="Akapitzlist"/>
        <w:spacing w:after="120" w:line="276" w:lineRule="auto"/>
        <w:jc w:val="both"/>
        <w:rPr>
          <w:rFonts w:ascii="Garamond" w:hAnsi="Garamond"/>
        </w:rPr>
      </w:pPr>
      <w:r w:rsidRPr="00D20ADC">
        <w:rPr>
          <w:rFonts w:ascii="Garamond" w:hAnsi="Garamond"/>
        </w:rPr>
        <w:t>Wykonawca przedstawi również Zamawiającemu alternatywne rozwiązania pozwalające na optymalizację kosztów w zakresie materiałów i wyposażenia. Alternatywne rozwiązania powinny być zgodne z wymaganiami Franczyzodawcy.</w:t>
      </w:r>
    </w:p>
    <w:p w14:paraId="572E83F9" w14:textId="4F104A53" w:rsidR="00454170" w:rsidRPr="00D20ADC" w:rsidRDefault="00454170" w:rsidP="00F8170E">
      <w:pPr>
        <w:pStyle w:val="Akapitzlist"/>
        <w:numPr>
          <w:ilvl w:val="0"/>
          <w:numId w:val="4"/>
        </w:numPr>
        <w:spacing w:after="120" w:line="276" w:lineRule="auto"/>
        <w:jc w:val="both"/>
        <w:rPr>
          <w:rFonts w:ascii="Garamond" w:hAnsi="Garamond"/>
        </w:rPr>
      </w:pPr>
      <w:r w:rsidRPr="00D20ADC">
        <w:rPr>
          <w:rFonts w:ascii="Garamond" w:hAnsi="Garamond"/>
        </w:rPr>
        <w:t>Specyfikacje Techniczne Wykonania i Odbioru Robót we wszystkich branżach</w:t>
      </w:r>
    </w:p>
    <w:p w14:paraId="3F00356F" w14:textId="2BE9E10F" w:rsidR="006A1C15" w:rsidRPr="00D20ADC" w:rsidRDefault="006A1C15" w:rsidP="00F8170E">
      <w:pPr>
        <w:pStyle w:val="Akapitzlist"/>
        <w:numPr>
          <w:ilvl w:val="0"/>
          <w:numId w:val="4"/>
        </w:numPr>
        <w:spacing w:after="120" w:line="276" w:lineRule="auto"/>
        <w:jc w:val="both"/>
        <w:rPr>
          <w:rFonts w:ascii="Garamond" w:hAnsi="Garamond"/>
        </w:rPr>
      </w:pPr>
      <w:r w:rsidRPr="00D20ADC">
        <w:rPr>
          <w:rFonts w:ascii="Garamond" w:hAnsi="Garamond"/>
        </w:rPr>
        <w:t>Informacje do Planu BIOZ</w:t>
      </w:r>
    </w:p>
    <w:p w14:paraId="2E0D057F" w14:textId="1DF3834C" w:rsidR="00454170" w:rsidRPr="000543DE" w:rsidRDefault="00454170" w:rsidP="00454170">
      <w:pPr>
        <w:spacing w:after="120" w:line="276" w:lineRule="auto"/>
        <w:jc w:val="both"/>
        <w:rPr>
          <w:rFonts w:ascii="Garamond" w:hAnsi="Garamond"/>
          <w:b/>
          <w:bCs/>
        </w:rPr>
      </w:pPr>
      <w:r w:rsidRPr="000543DE">
        <w:rPr>
          <w:rFonts w:ascii="Garamond" w:hAnsi="Garamond"/>
          <w:b/>
          <w:bCs/>
        </w:rPr>
        <w:lastRenderedPageBreak/>
        <w:t xml:space="preserve">Przedmiot zamówienia </w:t>
      </w:r>
      <w:r w:rsidR="003C0843" w:rsidRPr="000543DE">
        <w:rPr>
          <w:rFonts w:ascii="Garamond" w:hAnsi="Garamond"/>
          <w:b/>
          <w:bCs/>
        </w:rPr>
        <w:t xml:space="preserve">w </w:t>
      </w:r>
      <w:r w:rsidRPr="000543DE">
        <w:rPr>
          <w:rFonts w:ascii="Garamond" w:hAnsi="Garamond"/>
          <w:b/>
          <w:bCs/>
        </w:rPr>
        <w:t>Etapie II obejmuje również:</w:t>
      </w:r>
    </w:p>
    <w:p w14:paraId="201D5C9F" w14:textId="1DABA2C2" w:rsidR="003C0843" w:rsidRPr="00D20ADC" w:rsidRDefault="003C0843" w:rsidP="00F8170E">
      <w:pPr>
        <w:pStyle w:val="Akapitzlist"/>
        <w:numPr>
          <w:ilvl w:val="0"/>
          <w:numId w:val="5"/>
        </w:numPr>
        <w:spacing w:after="120" w:line="276" w:lineRule="auto"/>
        <w:jc w:val="both"/>
        <w:rPr>
          <w:rFonts w:ascii="Garamond" w:hAnsi="Garamond"/>
        </w:rPr>
      </w:pPr>
      <w:r w:rsidRPr="00D20ADC">
        <w:rPr>
          <w:rFonts w:ascii="Garamond" w:hAnsi="Garamond"/>
        </w:rPr>
        <w:t>Inwentaryzację stanu istniejącego,</w:t>
      </w:r>
    </w:p>
    <w:p w14:paraId="6B3631A2" w14:textId="55872FD0" w:rsidR="00454170" w:rsidRPr="00D20ADC" w:rsidRDefault="00454170" w:rsidP="00F8170E">
      <w:pPr>
        <w:pStyle w:val="Akapitzlist"/>
        <w:numPr>
          <w:ilvl w:val="0"/>
          <w:numId w:val="5"/>
        </w:numPr>
        <w:spacing w:after="120" w:line="276" w:lineRule="auto"/>
        <w:jc w:val="both"/>
        <w:rPr>
          <w:rFonts w:ascii="Garamond" w:hAnsi="Garamond"/>
        </w:rPr>
      </w:pPr>
      <w:r w:rsidRPr="00D20ADC">
        <w:rPr>
          <w:rFonts w:ascii="Garamond" w:hAnsi="Garamond"/>
        </w:rPr>
        <w:t>wykonanie wszelkich uzgodnień i ekspertyz niezbędnych do prawidłowego wykonania dokumentacji projektowej</w:t>
      </w:r>
      <w:r w:rsidR="009E2B11" w:rsidRPr="00D20ADC">
        <w:rPr>
          <w:rFonts w:ascii="Garamond" w:hAnsi="Garamond"/>
        </w:rPr>
        <w:t>,</w:t>
      </w:r>
    </w:p>
    <w:p w14:paraId="60342E82" w14:textId="79351FAC" w:rsidR="00454170" w:rsidRPr="00D20ADC" w:rsidRDefault="00454170" w:rsidP="00F8170E">
      <w:pPr>
        <w:pStyle w:val="Akapitzlist"/>
        <w:numPr>
          <w:ilvl w:val="0"/>
          <w:numId w:val="5"/>
        </w:numPr>
        <w:spacing w:after="120" w:line="276" w:lineRule="auto"/>
        <w:jc w:val="both"/>
        <w:rPr>
          <w:rFonts w:ascii="Garamond" w:hAnsi="Garamond"/>
        </w:rPr>
      </w:pPr>
      <w:r w:rsidRPr="00D20ADC">
        <w:rPr>
          <w:rFonts w:ascii="Garamond" w:hAnsi="Garamond"/>
        </w:rPr>
        <w:t xml:space="preserve">sporządzenie dokumentacji projektowej niewymienionej powyżej, a niezbędnej do prawidłowego wykonania zadania inwestycyjnego </w:t>
      </w:r>
      <w:r w:rsidR="003C0843" w:rsidRPr="00D20ADC">
        <w:rPr>
          <w:rFonts w:ascii="Garamond" w:hAnsi="Garamond"/>
        </w:rPr>
        <w:t>oraz odpowiadającej wszystkim wymaganiom Franczyzodawcy</w:t>
      </w:r>
      <w:r w:rsidR="00F04E19" w:rsidRPr="00D20ADC">
        <w:rPr>
          <w:rFonts w:ascii="Garamond" w:hAnsi="Garamond"/>
        </w:rPr>
        <w:t xml:space="preserve"> i Zamawiającego</w:t>
      </w:r>
      <w:r w:rsidR="006A1C15" w:rsidRPr="00D20ADC">
        <w:rPr>
          <w:rFonts w:ascii="Garamond" w:hAnsi="Garamond"/>
        </w:rPr>
        <w:t>,</w:t>
      </w:r>
    </w:p>
    <w:p w14:paraId="0916877F" w14:textId="276E82B9" w:rsidR="006A1C15" w:rsidRPr="00D20ADC" w:rsidRDefault="006A1C15" w:rsidP="00F8170E">
      <w:pPr>
        <w:pStyle w:val="Akapitzlist"/>
        <w:numPr>
          <w:ilvl w:val="0"/>
          <w:numId w:val="5"/>
        </w:numPr>
        <w:spacing w:after="120" w:line="276" w:lineRule="auto"/>
        <w:jc w:val="both"/>
        <w:rPr>
          <w:rFonts w:ascii="Garamond" w:hAnsi="Garamond"/>
        </w:rPr>
      </w:pPr>
      <w:r w:rsidRPr="00D20ADC">
        <w:rPr>
          <w:rFonts w:ascii="Garamond" w:hAnsi="Garamond"/>
        </w:rPr>
        <w:t>dokonywanie zmian w dokumentacji projektowej na wniosek Zamawiającego, bądź Franczyzodawcy,</w:t>
      </w:r>
    </w:p>
    <w:p w14:paraId="4B479EAC" w14:textId="46534D75" w:rsidR="003C0843" w:rsidRPr="00D20ADC" w:rsidRDefault="003C0843" w:rsidP="00F8170E">
      <w:pPr>
        <w:pStyle w:val="Akapitzlist"/>
        <w:numPr>
          <w:ilvl w:val="0"/>
          <w:numId w:val="5"/>
        </w:numPr>
        <w:spacing w:after="120" w:line="276" w:lineRule="auto"/>
        <w:jc w:val="both"/>
        <w:rPr>
          <w:rFonts w:ascii="Garamond" w:hAnsi="Garamond"/>
        </w:rPr>
      </w:pPr>
      <w:r w:rsidRPr="00D20ADC">
        <w:rPr>
          <w:rFonts w:ascii="Garamond" w:hAnsi="Garamond"/>
        </w:rPr>
        <w:t>występowanie w imieniu Zamawiającego do organów administracyjnych w celu uzyskania, oraz uzyskanie wszelkich decyzji (w tym pozwolenia na budowę)</w:t>
      </w:r>
    </w:p>
    <w:p w14:paraId="5ADF7D05" w14:textId="5B761CD8" w:rsidR="003C0843" w:rsidRPr="00D20ADC" w:rsidRDefault="003C0843" w:rsidP="00F8170E">
      <w:pPr>
        <w:pStyle w:val="Akapitzlist"/>
        <w:numPr>
          <w:ilvl w:val="0"/>
          <w:numId w:val="5"/>
        </w:numPr>
        <w:rPr>
          <w:rFonts w:ascii="Garamond" w:hAnsi="Garamond"/>
        </w:rPr>
      </w:pPr>
      <w:r w:rsidRPr="00D20ADC">
        <w:rPr>
          <w:rFonts w:ascii="Garamond" w:hAnsi="Garamond"/>
        </w:rPr>
        <w:t>wykonanie niezbędnych odkrywek, pomiarów i badań na potrzeby opracowania dokumentacji,</w:t>
      </w:r>
    </w:p>
    <w:p w14:paraId="3515763C" w14:textId="106B8A7B" w:rsidR="003C0843" w:rsidRPr="00D20ADC" w:rsidRDefault="003C0843" w:rsidP="00F8170E">
      <w:pPr>
        <w:pStyle w:val="Akapitzlist"/>
        <w:numPr>
          <w:ilvl w:val="0"/>
          <w:numId w:val="5"/>
        </w:numPr>
        <w:spacing w:after="120" w:line="276" w:lineRule="auto"/>
        <w:jc w:val="both"/>
        <w:rPr>
          <w:rFonts w:ascii="Garamond" w:hAnsi="Garamond"/>
        </w:rPr>
      </w:pPr>
      <w:r w:rsidRPr="00D20ADC">
        <w:rPr>
          <w:rFonts w:ascii="Garamond" w:hAnsi="Garamond"/>
        </w:rPr>
        <w:t>opracowywanie projektów zamiennych w przypadku, gdy okaże się, iż założenia do projektowanego remontu i modernizacji okażą się niezgodne ze stanem faktycznym</w:t>
      </w:r>
    </w:p>
    <w:p w14:paraId="1080DFDC" w14:textId="362BD88D" w:rsidR="00706168" w:rsidRPr="00D20ADC" w:rsidRDefault="00706168" w:rsidP="004D377D">
      <w:pPr>
        <w:pStyle w:val="Akapitzlist"/>
        <w:spacing w:after="120" w:line="276" w:lineRule="auto"/>
        <w:jc w:val="both"/>
        <w:rPr>
          <w:rFonts w:ascii="Garamond" w:hAnsi="Garamond"/>
        </w:rPr>
      </w:pPr>
    </w:p>
    <w:p w14:paraId="4B1F7562" w14:textId="5B81A1EB" w:rsidR="00A00BF5" w:rsidRPr="00D20ADC" w:rsidRDefault="00A00BF5" w:rsidP="004D377D">
      <w:pPr>
        <w:pStyle w:val="Akapitzlist"/>
        <w:spacing w:after="120" w:line="276" w:lineRule="auto"/>
        <w:jc w:val="both"/>
        <w:rPr>
          <w:rFonts w:ascii="Garamond" w:hAnsi="Garamond"/>
        </w:rPr>
      </w:pPr>
      <w:r w:rsidRPr="00D20ADC">
        <w:rPr>
          <w:rFonts w:ascii="Garamond" w:hAnsi="Garamond"/>
        </w:rPr>
        <w:t>Forma dokumentacji:</w:t>
      </w:r>
    </w:p>
    <w:p w14:paraId="172DA1FE" w14:textId="77777777" w:rsidR="00A00BF5" w:rsidRPr="00D20ADC" w:rsidRDefault="00A00BF5" w:rsidP="004D377D">
      <w:pPr>
        <w:pStyle w:val="Akapitzlist"/>
        <w:spacing w:after="120" w:line="276" w:lineRule="auto"/>
        <w:jc w:val="both"/>
        <w:rPr>
          <w:rFonts w:ascii="Garamond" w:hAnsi="Garamond"/>
        </w:rPr>
      </w:pPr>
    </w:p>
    <w:p w14:paraId="124A2B61" w14:textId="77777777" w:rsidR="00A00BF5" w:rsidRPr="00D20ADC" w:rsidRDefault="00A00BF5" w:rsidP="00A00BF5">
      <w:pPr>
        <w:pStyle w:val="Akapitzlist"/>
        <w:spacing w:after="120" w:line="276" w:lineRule="auto"/>
        <w:jc w:val="both"/>
        <w:rPr>
          <w:rFonts w:ascii="Garamond" w:hAnsi="Garamond"/>
        </w:rPr>
      </w:pPr>
      <w:r w:rsidRPr="00D20ADC">
        <w:rPr>
          <w:rFonts w:ascii="Garamond" w:hAnsi="Garamond"/>
        </w:rPr>
        <w:t>Dokumentacja składająca się na przedmiot zamówienia zostanie wykonana i przekazana Zamawiającemu w:</w:t>
      </w:r>
    </w:p>
    <w:p w14:paraId="6F0D8AAE" w14:textId="77777777" w:rsidR="00A00BF5" w:rsidRPr="00D20ADC" w:rsidRDefault="00A00BF5" w:rsidP="00A00BF5">
      <w:pPr>
        <w:pStyle w:val="Akapitzlist"/>
        <w:spacing w:after="120" w:line="276" w:lineRule="auto"/>
        <w:jc w:val="both"/>
        <w:rPr>
          <w:rFonts w:ascii="Garamond" w:hAnsi="Garamond"/>
        </w:rPr>
      </w:pPr>
    </w:p>
    <w:p w14:paraId="68C8A001" w14:textId="3E90B22A" w:rsidR="00A00BF5" w:rsidRPr="00D20ADC" w:rsidRDefault="00A00BF5" w:rsidP="00F8170E">
      <w:pPr>
        <w:pStyle w:val="Akapitzlist"/>
        <w:numPr>
          <w:ilvl w:val="0"/>
          <w:numId w:val="9"/>
        </w:numPr>
        <w:spacing w:after="120" w:line="276" w:lineRule="auto"/>
        <w:jc w:val="both"/>
        <w:rPr>
          <w:rFonts w:ascii="Garamond" w:hAnsi="Garamond"/>
        </w:rPr>
      </w:pPr>
      <w:r w:rsidRPr="00D20ADC">
        <w:rPr>
          <w:rFonts w:ascii="Garamond" w:hAnsi="Garamond"/>
        </w:rPr>
        <w:t xml:space="preserve">Formie drukowanej – projekty architektoniczne, projekt budowlany i projekt wykonawczy, przedmiar robót, kosztorys inwestorski, </w:t>
      </w:r>
      <w:proofErr w:type="spellStart"/>
      <w:r w:rsidRPr="00D20ADC">
        <w:rPr>
          <w:rFonts w:ascii="Garamond" w:hAnsi="Garamond"/>
        </w:rPr>
        <w:t>STWiOR</w:t>
      </w:r>
      <w:proofErr w:type="spellEnd"/>
      <w:r w:rsidRPr="00D20ADC">
        <w:rPr>
          <w:rFonts w:ascii="Garamond" w:hAnsi="Garamond"/>
        </w:rPr>
        <w:t xml:space="preserve"> i pozostałe w 4 (czterech ) egzemplarzach. </w:t>
      </w:r>
    </w:p>
    <w:p w14:paraId="73AF34F4" w14:textId="69A0ED1C" w:rsidR="00A00BF5" w:rsidRPr="00D20ADC" w:rsidRDefault="00A00BF5" w:rsidP="00F8170E">
      <w:pPr>
        <w:pStyle w:val="Akapitzlist"/>
        <w:numPr>
          <w:ilvl w:val="0"/>
          <w:numId w:val="9"/>
        </w:numPr>
        <w:spacing w:after="120" w:line="276" w:lineRule="auto"/>
        <w:jc w:val="both"/>
        <w:rPr>
          <w:rFonts w:ascii="Garamond" w:hAnsi="Garamond"/>
        </w:rPr>
      </w:pPr>
      <w:r w:rsidRPr="00D20ADC">
        <w:rPr>
          <w:rFonts w:ascii="Garamond" w:hAnsi="Garamond"/>
        </w:rPr>
        <w:t>Formie elektronicznej - na nośnikach danych w 2 (dwóch) egzemplarzach w formie modyfikowalnej i niemodyfikowalnej:</w:t>
      </w:r>
    </w:p>
    <w:p w14:paraId="238F78BE" w14:textId="7FCC1366" w:rsidR="00A00BF5" w:rsidRPr="00D20ADC" w:rsidRDefault="00A00BF5" w:rsidP="00F8170E">
      <w:pPr>
        <w:pStyle w:val="Akapitzlist"/>
        <w:numPr>
          <w:ilvl w:val="0"/>
          <w:numId w:val="10"/>
        </w:numPr>
        <w:spacing w:after="120" w:line="276" w:lineRule="auto"/>
        <w:jc w:val="both"/>
        <w:rPr>
          <w:rFonts w:ascii="Garamond" w:hAnsi="Garamond"/>
        </w:rPr>
      </w:pPr>
      <w:r w:rsidRPr="00D20ADC">
        <w:rPr>
          <w:rFonts w:ascii="Garamond" w:hAnsi="Garamond"/>
        </w:rPr>
        <w:t>zbiorów danych w formacie *PDF</w:t>
      </w:r>
      <w:r w:rsidR="00D262E4" w:rsidRPr="00D20ADC">
        <w:rPr>
          <w:rFonts w:ascii="Garamond" w:hAnsi="Garamond"/>
        </w:rPr>
        <w:t xml:space="preserve"> i jpg</w:t>
      </w:r>
      <w:r w:rsidRPr="00D20ADC">
        <w:rPr>
          <w:rFonts w:ascii="Garamond" w:hAnsi="Garamond"/>
        </w:rPr>
        <w:t xml:space="preserve"> stanowiących odzwierciedlenie opracowań projektowych w formie wydruku,</w:t>
      </w:r>
    </w:p>
    <w:p w14:paraId="4CE446FA" w14:textId="77777777" w:rsidR="00D262E4" w:rsidRPr="00D20ADC" w:rsidRDefault="00A00BF5" w:rsidP="00F8170E">
      <w:pPr>
        <w:pStyle w:val="Akapitzlist"/>
        <w:numPr>
          <w:ilvl w:val="0"/>
          <w:numId w:val="10"/>
        </w:numPr>
        <w:spacing w:after="120" w:line="276" w:lineRule="auto"/>
        <w:jc w:val="both"/>
        <w:rPr>
          <w:rFonts w:ascii="Garamond" w:hAnsi="Garamond"/>
        </w:rPr>
      </w:pPr>
      <w:r w:rsidRPr="00D20ADC">
        <w:rPr>
          <w:rFonts w:ascii="Garamond" w:hAnsi="Garamond"/>
        </w:rPr>
        <w:t xml:space="preserve">zbiorów danych w formacie plików *DWG (edytowalne) zawierających rzuty, przekroje, rysunki, wizualizacje, itp. , </w:t>
      </w:r>
    </w:p>
    <w:p w14:paraId="0EA43E08" w14:textId="2CF0AB9E" w:rsidR="00D262E4" w:rsidRPr="00D20ADC" w:rsidRDefault="00A00BF5" w:rsidP="00D262E4">
      <w:pPr>
        <w:pStyle w:val="Akapitzlist"/>
        <w:numPr>
          <w:ilvl w:val="0"/>
          <w:numId w:val="10"/>
        </w:numPr>
        <w:spacing w:after="120" w:line="276" w:lineRule="auto"/>
        <w:jc w:val="both"/>
        <w:rPr>
          <w:rFonts w:ascii="Garamond" w:hAnsi="Garamond"/>
        </w:rPr>
      </w:pPr>
      <w:r w:rsidRPr="00D20ADC">
        <w:rPr>
          <w:rFonts w:ascii="Garamond" w:hAnsi="Garamond"/>
        </w:rPr>
        <w:t>plików zawierających kosztorysy w  formacie *</w:t>
      </w:r>
      <w:proofErr w:type="spellStart"/>
      <w:r w:rsidRPr="00D20ADC">
        <w:rPr>
          <w:rFonts w:ascii="Garamond" w:hAnsi="Garamond"/>
        </w:rPr>
        <w:t>ath</w:t>
      </w:r>
      <w:proofErr w:type="spellEnd"/>
      <w:r w:rsidRPr="00D20ADC">
        <w:rPr>
          <w:rFonts w:ascii="Garamond" w:hAnsi="Garamond"/>
        </w:rPr>
        <w:t xml:space="preserve"> lub *</w:t>
      </w:r>
      <w:proofErr w:type="spellStart"/>
      <w:r w:rsidRPr="00D20ADC">
        <w:rPr>
          <w:rFonts w:ascii="Garamond" w:hAnsi="Garamond"/>
        </w:rPr>
        <w:t>kst</w:t>
      </w:r>
      <w:proofErr w:type="spellEnd"/>
      <w:r w:rsidRPr="00D20ADC">
        <w:rPr>
          <w:rFonts w:ascii="Garamond" w:hAnsi="Garamond"/>
        </w:rPr>
        <w:t xml:space="preserve"> ,</w:t>
      </w:r>
    </w:p>
    <w:p w14:paraId="763324A6" w14:textId="47CC1D10" w:rsidR="00A00BF5" w:rsidRPr="00D20ADC" w:rsidRDefault="00A00BF5" w:rsidP="00F8170E">
      <w:pPr>
        <w:pStyle w:val="Akapitzlist"/>
        <w:numPr>
          <w:ilvl w:val="0"/>
          <w:numId w:val="9"/>
        </w:numPr>
        <w:spacing w:after="120" w:line="276" w:lineRule="auto"/>
        <w:jc w:val="both"/>
        <w:rPr>
          <w:rFonts w:ascii="Garamond" w:hAnsi="Garamond"/>
        </w:rPr>
      </w:pPr>
      <w:r w:rsidRPr="00D20ADC">
        <w:rPr>
          <w:rFonts w:ascii="Garamond" w:hAnsi="Garamond"/>
        </w:rPr>
        <w:t>Wymagane jest aby pliki wersji elektronicznej w *PDF odpowiadały  teczkom wersji drukowanej, rysunki zawierały podpisy projektantów i inne elementy naniesione na wersję drukowaną .</w:t>
      </w:r>
    </w:p>
    <w:p w14:paraId="5DDDA6F9" w14:textId="6772D895" w:rsidR="006A1C15" w:rsidRPr="00D20ADC" w:rsidRDefault="00A00BF5" w:rsidP="00F8170E">
      <w:pPr>
        <w:pStyle w:val="Akapitzlist"/>
        <w:numPr>
          <w:ilvl w:val="0"/>
          <w:numId w:val="9"/>
        </w:numPr>
        <w:spacing w:after="120" w:line="276" w:lineRule="auto"/>
        <w:jc w:val="both"/>
        <w:rPr>
          <w:rFonts w:ascii="Garamond" w:hAnsi="Garamond"/>
        </w:rPr>
      </w:pPr>
      <w:r w:rsidRPr="00D20ADC">
        <w:rPr>
          <w:rFonts w:ascii="Garamond" w:hAnsi="Garamond"/>
        </w:rPr>
        <w:t>Na stronie tytułowej każdego opracowania należy umieścić numer opracowania i kolejny numer egzemplarza.</w:t>
      </w:r>
    </w:p>
    <w:p w14:paraId="7DC13FEE" w14:textId="77777777" w:rsidR="00A00BF5" w:rsidRPr="00D20ADC" w:rsidRDefault="00A00BF5" w:rsidP="004D377D">
      <w:pPr>
        <w:pStyle w:val="Akapitzlist"/>
        <w:spacing w:after="120" w:line="276" w:lineRule="auto"/>
        <w:jc w:val="both"/>
        <w:rPr>
          <w:rFonts w:ascii="Garamond" w:hAnsi="Garamond"/>
        </w:rPr>
      </w:pPr>
    </w:p>
    <w:p w14:paraId="7BEFAD3E" w14:textId="3B47D3AA" w:rsidR="006A1C15" w:rsidRPr="00D20ADC" w:rsidRDefault="006A1C15" w:rsidP="006A1C15">
      <w:pPr>
        <w:spacing w:after="120" w:line="276" w:lineRule="auto"/>
        <w:jc w:val="both"/>
        <w:rPr>
          <w:rFonts w:ascii="Garamond" w:hAnsi="Garamond"/>
          <w:b/>
        </w:rPr>
      </w:pPr>
      <w:r w:rsidRPr="00D20ADC">
        <w:rPr>
          <w:rFonts w:ascii="Garamond" w:hAnsi="Garamond"/>
          <w:b/>
        </w:rPr>
        <w:t xml:space="preserve">Etap III: </w:t>
      </w:r>
      <w:r w:rsidR="00A00BF5" w:rsidRPr="00D20ADC">
        <w:rPr>
          <w:rFonts w:ascii="Garamond" w:hAnsi="Garamond"/>
          <w:b/>
        </w:rPr>
        <w:t>Udział Wykonawcy przy postępowaniu przetargowym na wybór Generalnego Wykonawcy robót budowlanych</w:t>
      </w:r>
    </w:p>
    <w:p w14:paraId="4D9002FD" w14:textId="2AE9A825" w:rsidR="00A00BF5" w:rsidRPr="00D20ADC" w:rsidRDefault="00A00BF5" w:rsidP="00F8170E">
      <w:pPr>
        <w:pStyle w:val="Akapitzlist"/>
        <w:numPr>
          <w:ilvl w:val="0"/>
          <w:numId w:val="11"/>
        </w:numPr>
        <w:spacing w:after="120" w:line="276" w:lineRule="auto"/>
        <w:jc w:val="both"/>
        <w:rPr>
          <w:rFonts w:ascii="Garamond" w:hAnsi="Garamond"/>
        </w:rPr>
      </w:pPr>
      <w:r w:rsidRPr="00D20ADC">
        <w:rPr>
          <w:rFonts w:ascii="Garamond" w:hAnsi="Garamond"/>
        </w:rPr>
        <w:t xml:space="preserve">Wykonawca będzie zobowiązany do czynnego udziału w trakcie postępowania przetargowego na wybór Generalnego Wykonawcy robót budowlanych. </w:t>
      </w:r>
    </w:p>
    <w:p w14:paraId="60E45680" w14:textId="4B8191F9" w:rsidR="00A00BF5" w:rsidRPr="00D20ADC" w:rsidRDefault="00A00BF5" w:rsidP="00F8170E">
      <w:pPr>
        <w:pStyle w:val="Akapitzlist"/>
        <w:numPr>
          <w:ilvl w:val="0"/>
          <w:numId w:val="11"/>
        </w:numPr>
        <w:spacing w:after="120" w:line="276" w:lineRule="auto"/>
        <w:jc w:val="both"/>
        <w:rPr>
          <w:rFonts w:ascii="Garamond" w:hAnsi="Garamond"/>
        </w:rPr>
      </w:pPr>
      <w:r w:rsidRPr="00D20ADC">
        <w:rPr>
          <w:rFonts w:ascii="Garamond" w:hAnsi="Garamond"/>
        </w:rPr>
        <w:t>O zamieszczeniu Ogłoszenia o przetargu Wykonawca zostanie powiadomiony przez przedstawiciela Zamawiającego</w:t>
      </w:r>
    </w:p>
    <w:p w14:paraId="78BE15E4" w14:textId="07681C14" w:rsidR="008D4F11" w:rsidRPr="00D20ADC" w:rsidRDefault="00A00BF5" w:rsidP="00F8170E">
      <w:pPr>
        <w:pStyle w:val="Akapitzlist"/>
        <w:numPr>
          <w:ilvl w:val="0"/>
          <w:numId w:val="11"/>
        </w:numPr>
        <w:spacing w:after="120" w:line="276" w:lineRule="auto"/>
        <w:jc w:val="both"/>
        <w:rPr>
          <w:rFonts w:ascii="Garamond" w:hAnsi="Garamond"/>
        </w:rPr>
      </w:pPr>
      <w:r w:rsidRPr="00D20ADC">
        <w:rPr>
          <w:rFonts w:ascii="Garamond" w:hAnsi="Garamond"/>
        </w:rPr>
        <w:t>Wykon</w:t>
      </w:r>
      <w:r w:rsidR="008D4F11" w:rsidRPr="00D20ADC">
        <w:rPr>
          <w:rFonts w:ascii="Garamond" w:hAnsi="Garamond"/>
        </w:rPr>
        <w:t>awca będzie zobowiązany do odpowiedzi na pytania bądź wątpliwości Oferentów w stosunku do dokumentacji projektowej. Wykonawca będzie odpowiadał na pytania w terminie 2 dni roboczych od przekazania mu pytania przez przedstawiciela Zamawiającego. Przekazanie pytań będzie się odbywać drogą mailową.</w:t>
      </w:r>
    </w:p>
    <w:p w14:paraId="4009ED0E" w14:textId="3120722C" w:rsidR="008D4F11" w:rsidRPr="00D20ADC" w:rsidRDefault="008D4F11" w:rsidP="008D4F11">
      <w:pPr>
        <w:spacing w:after="120" w:line="276" w:lineRule="auto"/>
        <w:jc w:val="both"/>
        <w:rPr>
          <w:rFonts w:ascii="Garamond" w:hAnsi="Garamond"/>
        </w:rPr>
      </w:pPr>
    </w:p>
    <w:p w14:paraId="44C8C100" w14:textId="1DE693C2" w:rsidR="008D4F11" w:rsidRPr="00D20ADC" w:rsidRDefault="008D4F11" w:rsidP="008D4F11">
      <w:pPr>
        <w:spacing w:after="120" w:line="276" w:lineRule="auto"/>
        <w:jc w:val="both"/>
        <w:rPr>
          <w:rFonts w:ascii="Garamond" w:hAnsi="Garamond"/>
          <w:b/>
        </w:rPr>
      </w:pPr>
      <w:r w:rsidRPr="00D20ADC">
        <w:rPr>
          <w:rFonts w:ascii="Garamond" w:hAnsi="Garamond"/>
          <w:b/>
        </w:rPr>
        <w:t>Etap IV: Nadzór autorski w trakcie realizacji robót</w:t>
      </w:r>
    </w:p>
    <w:p w14:paraId="31BF40CF" w14:textId="6F4D2B1C" w:rsidR="003B0728" w:rsidRPr="00D20ADC" w:rsidRDefault="003B0728" w:rsidP="008D4F11">
      <w:pPr>
        <w:spacing w:after="120" w:line="276" w:lineRule="auto"/>
        <w:jc w:val="both"/>
        <w:rPr>
          <w:rFonts w:ascii="Garamond" w:hAnsi="Garamond"/>
        </w:rPr>
      </w:pPr>
      <w:r w:rsidRPr="00D20ADC">
        <w:rPr>
          <w:rFonts w:ascii="Garamond" w:hAnsi="Garamond"/>
        </w:rPr>
        <w:t>Nadzór autorski będzie realizowany między innymi poprzez obowiązki wymienione poniżej:</w:t>
      </w:r>
    </w:p>
    <w:p w14:paraId="3D0541C6" w14:textId="3FD75F5F" w:rsidR="003B0728" w:rsidRPr="00D20ADC" w:rsidRDefault="003B0728" w:rsidP="00F8170E">
      <w:pPr>
        <w:pStyle w:val="Akapitzlist"/>
        <w:numPr>
          <w:ilvl w:val="0"/>
          <w:numId w:val="12"/>
        </w:numPr>
        <w:spacing w:after="120" w:line="276" w:lineRule="auto"/>
        <w:jc w:val="both"/>
        <w:rPr>
          <w:rFonts w:ascii="Garamond" w:hAnsi="Garamond"/>
        </w:rPr>
      </w:pPr>
      <w:r w:rsidRPr="00D20ADC">
        <w:rPr>
          <w:rFonts w:ascii="Garamond" w:hAnsi="Garamond"/>
        </w:rPr>
        <w:t xml:space="preserve">Wykonawca będzie brał czynny udział w komisjach i naradach technicznych w trakcie realizacji </w:t>
      </w:r>
      <w:r w:rsidR="00AF6FCC" w:rsidRPr="00D20ADC">
        <w:rPr>
          <w:rFonts w:ascii="Garamond" w:hAnsi="Garamond"/>
        </w:rPr>
        <w:t xml:space="preserve">dwóch </w:t>
      </w:r>
      <w:r w:rsidRPr="00D20ADC">
        <w:rPr>
          <w:rFonts w:ascii="Garamond" w:hAnsi="Garamond"/>
        </w:rPr>
        <w:t>zada</w:t>
      </w:r>
      <w:r w:rsidR="00AF6FCC" w:rsidRPr="00D20ADC">
        <w:rPr>
          <w:rFonts w:ascii="Garamond" w:hAnsi="Garamond"/>
        </w:rPr>
        <w:t>ń</w:t>
      </w:r>
      <w:r w:rsidRPr="00D20ADC">
        <w:rPr>
          <w:rFonts w:ascii="Garamond" w:hAnsi="Garamond"/>
        </w:rPr>
        <w:t xml:space="preserve"> inwestycyjn</w:t>
      </w:r>
      <w:r w:rsidR="00AF6FCC" w:rsidRPr="00D20ADC">
        <w:rPr>
          <w:rFonts w:ascii="Garamond" w:hAnsi="Garamond"/>
        </w:rPr>
        <w:t>ych</w:t>
      </w:r>
      <w:r w:rsidRPr="00D20ADC">
        <w:rPr>
          <w:rFonts w:ascii="Garamond" w:hAnsi="Garamond"/>
        </w:rPr>
        <w:t>.</w:t>
      </w:r>
    </w:p>
    <w:p w14:paraId="08ECED22" w14:textId="693B0BC8" w:rsidR="003B0728" w:rsidRPr="00D20ADC" w:rsidRDefault="003B0728" w:rsidP="00F8170E">
      <w:pPr>
        <w:pStyle w:val="Akapitzlist"/>
        <w:numPr>
          <w:ilvl w:val="0"/>
          <w:numId w:val="12"/>
        </w:numPr>
        <w:spacing w:after="120" w:line="276" w:lineRule="auto"/>
        <w:jc w:val="both"/>
        <w:rPr>
          <w:rFonts w:ascii="Garamond" w:hAnsi="Garamond"/>
        </w:rPr>
      </w:pPr>
      <w:r w:rsidRPr="00D20ADC">
        <w:rPr>
          <w:rFonts w:ascii="Garamond" w:hAnsi="Garamond"/>
        </w:rPr>
        <w:t>Wykonawca będzie sprawował nadzór nad zgodnością prac budowlanych z dokumentacją projektową.</w:t>
      </w:r>
    </w:p>
    <w:p w14:paraId="331B723C" w14:textId="3925F98F" w:rsidR="008D4F11" w:rsidRPr="00D20ADC" w:rsidRDefault="008D4F11" w:rsidP="007E0324">
      <w:pPr>
        <w:pStyle w:val="Akapitzlist"/>
        <w:numPr>
          <w:ilvl w:val="0"/>
          <w:numId w:val="12"/>
        </w:numPr>
        <w:spacing w:after="120" w:line="276" w:lineRule="auto"/>
        <w:jc w:val="both"/>
        <w:rPr>
          <w:rFonts w:ascii="Garamond" w:hAnsi="Garamond"/>
        </w:rPr>
      </w:pPr>
      <w:r w:rsidRPr="00D20ADC">
        <w:rPr>
          <w:rFonts w:ascii="Garamond" w:hAnsi="Garamond"/>
        </w:rPr>
        <w:t>Niezależnie od czasu trwania realizacji zadania inwestycyjnego Wykonawca będzie zobowiązany do wizyt na budowie, co najmniej raz na dwa tygodnie od momentu przekazania terenu budowy Generalnemu Wykonawcy do momentu odbioru końcowego.</w:t>
      </w:r>
      <w:r w:rsidR="004409FB" w:rsidRPr="00D20ADC">
        <w:rPr>
          <w:rFonts w:ascii="Garamond" w:hAnsi="Garamond"/>
        </w:rPr>
        <w:t xml:space="preserve"> </w:t>
      </w:r>
      <w:r w:rsidR="007E0324" w:rsidRPr="00D20ADC">
        <w:rPr>
          <w:rFonts w:ascii="Garamond" w:hAnsi="Garamond"/>
        </w:rPr>
        <w:t>Zamawiający dopuszcza wnioskowanie o przesunięcie terminu wizyty na budowie – może to się odbyć wyłącznie na podstawie pisemnego wniosku Wykonawcy wraz z uzasadnieniem.</w:t>
      </w:r>
    </w:p>
    <w:p w14:paraId="358E6E5B" w14:textId="01B504AF" w:rsidR="008D4F11" w:rsidRPr="00D20ADC" w:rsidRDefault="008D4F11" w:rsidP="00F8170E">
      <w:pPr>
        <w:pStyle w:val="Akapitzlist"/>
        <w:numPr>
          <w:ilvl w:val="0"/>
          <w:numId w:val="12"/>
        </w:numPr>
        <w:spacing w:after="120" w:line="276" w:lineRule="auto"/>
        <w:jc w:val="both"/>
        <w:rPr>
          <w:rFonts w:ascii="Garamond" w:hAnsi="Garamond"/>
        </w:rPr>
      </w:pPr>
      <w:r w:rsidRPr="00D20ADC">
        <w:rPr>
          <w:rFonts w:ascii="Garamond" w:hAnsi="Garamond"/>
        </w:rPr>
        <w:t>W uzasadnionych przypadkach, Wykonawca może być wzywany na budowę częściej niż jest to wskazane w pkt.2. Wykonawca stawi się na budowie w terminie nie późniejszym niż dwa dni od wezwania przez przedstawiciela Zamawiającego.</w:t>
      </w:r>
    </w:p>
    <w:p w14:paraId="18814BB3" w14:textId="3DA3DC24" w:rsidR="008D4F11" w:rsidRPr="00D20ADC" w:rsidRDefault="008D4F11" w:rsidP="00F8170E">
      <w:pPr>
        <w:pStyle w:val="Akapitzlist"/>
        <w:numPr>
          <w:ilvl w:val="0"/>
          <w:numId w:val="12"/>
        </w:numPr>
        <w:spacing w:after="120" w:line="276" w:lineRule="auto"/>
        <w:jc w:val="both"/>
        <w:rPr>
          <w:rFonts w:ascii="Garamond" w:hAnsi="Garamond"/>
        </w:rPr>
      </w:pPr>
      <w:r w:rsidRPr="00D20ADC">
        <w:rPr>
          <w:rFonts w:ascii="Garamond" w:hAnsi="Garamond"/>
        </w:rPr>
        <w:t xml:space="preserve">Wykonawca </w:t>
      </w:r>
      <w:r w:rsidR="003B0728" w:rsidRPr="00D20ADC">
        <w:rPr>
          <w:rFonts w:ascii="Garamond" w:hAnsi="Garamond"/>
        </w:rPr>
        <w:t>jest zobowiązany do wyjaśniania wątpliwości Zamawiającego, przedstawicieli Zamawiającego, Wykonawców robót budowlanych powstałych w toku realizacji poprzez udzielanie dodatkowych informacji i sporządzanie dodatkowych opracowań, w tym: rysunki robocze, uszczegółowienia rysunków wykonawczych, nanoszenie poprawek lub uzupełnień na dokumentację projektową.</w:t>
      </w:r>
    </w:p>
    <w:p w14:paraId="524113FD" w14:textId="318576EE" w:rsidR="003B0728" w:rsidRPr="00D20ADC" w:rsidRDefault="003B0728" w:rsidP="00F8170E">
      <w:pPr>
        <w:pStyle w:val="Akapitzlist"/>
        <w:numPr>
          <w:ilvl w:val="0"/>
          <w:numId w:val="12"/>
        </w:numPr>
        <w:spacing w:after="120" w:line="276" w:lineRule="auto"/>
        <w:jc w:val="both"/>
        <w:rPr>
          <w:rFonts w:ascii="Garamond" w:hAnsi="Garamond"/>
        </w:rPr>
      </w:pPr>
      <w:r w:rsidRPr="00D20ADC">
        <w:rPr>
          <w:rFonts w:ascii="Garamond" w:hAnsi="Garamond"/>
        </w:rPr>
        <w:t xml:space="preserve">Uzgadnianie ze wszystkimi uczestnikami procesu budowlanego (w tym z Franczyzodawcą ) </w:t>
      </w:r>
      <w:r w:rsidR="005F1E29" w:rsidRPr="00D20ADC">
        <w:rPr>
          <w:rFonts w:ascii="Garamond" w:hAnsi="Garamond"/>
        </w:rPr>
        <w:t>możliwości wprowadzenia rozwiązań zamiennych w stosunku do przewidzianych w dokumentacji projektowej w zakresie materiałów i konstrukcji, rozwiązań technicznych, technologicznych i użytkowych, jednak o jakości i standardzie nie niższych niż przewidziano w dokumentacji projektowej , dopuszczonych decyzją Właściwego Urzędu  Konserwatora Zabytków,</w:t>
      </w:r>
    </w:p>
    <w:p w14:paraId="42C20744" w14:textId="659F4575" w:rsidR="005F1E29" w:rsidRPr="00D20ADC" w:rsidRDefault="005F1E29" w:rsidP="00F8170E">
      <w:pPr>
        <w:pStyle w:val="Akapitzlist"/>
        <w:numPr>
          <w:ilvl w:val="0"/>
          <w:numId w:val="12"/>
        </w:numPr>
        <w:spacing w:after="120" w:line="276" w:lineRule="auto"/>
        <w:jc w:val="both"/>
        <w:rPr>
          <w:rFonts w:ascii="Garamond" w:hAnsi="Garamond"/>
        </w:rPr>
      </w:pPr>
      <w:r w:rsidRPr="00D20ADC">
        <w:rPr>
          <w:rFonts w:ascii="Garamond" w:hAnsi="Garamond"/>
        </w:rPr>
        <w:t>Poprawianie błędów dokumentacji projektowej, likwidacja kolizji między branżami lub uzupełnienie rysunków, detali bądź opisu technologii wykonania nie zawartych w dokumentacji autorskiej.</w:t>
      </w:r>
    </w:p>
    <w:p w14:paraId="2A388C2F" w14:textId="4CC7C54B" w:rsidR="009B6E37" w:rsidRPr="00D20ADC" w:rsidRDefault="009B6E37" w:rsidP="00F8170E">
      <w:pPr>
        <w:pStyle w:val="Akapitzlist"/>
        <w:numPr>
          <w:ilvl w:val="0"/>
          <w:numId w:val="12"/>
        </w:numPr>
        <w:spacing w:after="120" w:line="276" w:lineRule="auto"/>
        <w:jc w:val="both"/>
        <w:rPr>
          <w:rFonts w:ascii="Garamond" w:hAnsi="Garamond"/>
        </w:rPr>
      </w:pPr>
      <w:r w:rsidRPr="00D20ADC">
        <w:rPr>
          <w:rFonts w:ascii="Garamond" w:hAnsi="Garamond"/>
        </w:rPr>
        <w:t>Sporządzanie dodatkowej dokumentacji projektowej, opinii, ekspertyz i badań jeżeli w trakcie realizacji robót okażą się niezbędne.</w:t>
      </w:r>
    </w:p>
    <w:p w14:paraId="32EADE53" w14:textId="761D2E12" w:rsidR="005F1E29" w:rsidRPr="00D20ADC" w:rsidRDefault="005F1E29" w:rsidP="00F8170E">
      <w:pPr>
        <w:pStyle w:val="Akapitzlist"/>
        <w:numPr>
          <w:ilvl w:val="0"/>
          <w:numId w:val="12"/>
        </w:numPr>
        <w:spacing w:after="120" w:line="276" w:lineRule="auto"/>
        <w:jc w:val="both"/>
        <w:rPr>
          <w:rFonts w:ascii="Garamond" w:hAnsi="Garamond"/>
        </w:rPr>
      </w:pPr>
      <w:r w:rsidRPr="00D20ADC">
        <w:rPr>
          <w:rFonts w:ascii="Garamond" w:hAnsi="Garamond"/>
        </w:rPr>
        <w:t>Czynności nadzoru autorskiego prowadzone będą wyłącznie na wezwanie Zamawiającego lub działającego w jego imieniu Inspektora Nadzoru, a ich wykonanie każdorazowo będzie potwierdzane przez Zamawiającego w protokole nadzoru autorskiego.</w:t>
      </w:r>
    </w:p>
    <w:p w14:paraId="587D5D34" w14:textId="1D9817C3" w:rsidR="005F1E29" w:rsidRPr="00D20ADC" w:rsidRDefault="005F1E29" w:rsidP="00F8170E">
      <w:pPr>
        <w:pStyle w:val="Akapitzlist"/>
        <w:numPr>
          <w:ilvl w:val="0"/>
          <w:numId w:val="12"/>
        </w:numPr>
        <w:spacing w:after="120" w:line="276" w:lineRule="auto"/>
        <w:jc w:val="both"/>
        <w:rPr>
          <w:rFonts w:ascii="Garamond" w:hAnsi="Garamond"/>
        </w:rPr>
      </w:pPr>
      <w:r w:rsidRPr="00D20ADC">
        <w:rPr>
          <w:rFonts w:ascii="Garamond" w:hAnsi="Garamond"/>
        </w:rPr>
        <w:t>Czynności nadzoru autorskiego, określone jako pobyt, będą wykonywane przez wizyty na budowie, przy czym zamiast budowy  mogą to być inne miejsca wskazane przez Zamawiającego, np., siedziba Projektanta, Zamawiającego , wykonawcy lub podwykonawcy robót budowlanych, lub inne Informacja o konieczności pobytu nastąpi nie później niż na 2 dni przed terminem pobytu.</w:t>
      </w:r>
    </w:p>
    <w:p w14:paraId="6ED44DAF" w14:textId="0FC4C8E1" w:rsidR="005F1E29" w:rsidRPr="00D20ADC" w:rsidRDefault="005F1E29" w:rsidP="007E0324">
      <w:pPr>
        <w:pStyle w:val="Akapitzlist"/>
        <w:numPr>
          <w:ilvl w:val="0"/>
          <w:numId w:val="12"/>
        </w:numPr>
        <w:spacing w:after="120" w:line="276" w:lineRule="auto"/>
        <w:jc w:val="both"/>
        <w:rPr>
          <w:rFonts w:ascii="Garamond" w:hAnsi="Garamond"/>
          <w:b/>
        </w:rPr>
      </w:pPr>
      <w:r w:rsidRPr="00D20ADC">
        <w:rPr>
          <w:rFonts w:ascii="Garamond" w:hAnsi="Garamond"/>
        </w:rPr>
        <w:t>Potwierdzeniem wykonania nadzoru jest protokół nadzoru autorskiego podpisany przez Projektanta - Wykonawcę, Generalnego Wykonawcę robót budowlanych Kierownika Budowy, Inspektora Nadzoru, Zamawiającego lub Inwestora Zastępczego – ewidencjonowany w rejestrze nadzorów autorskich prowadzonym przez Zamawiającego. W przypadkach koniecznych Wykonawca dodatkowo dokona wpisu o nadzorze w Dzienniku Budowy.</w:t>
      </w:r>
      <w:r w:rsidR="007E0324" w:rsidRPr="00D20ADC">
        <w:t xml:space="preserve"> </w:t>
      </w:r>
      <w:r w:rsidR="007E0324" w:rsidRPr="00D20ADC">
        <w:rPr>
          <w:rFonts w:ascii="Garamond" w:hAnsi="Garamond"/>
        </w:rPr>
        <w:t>Protokoły Nadzoru Autorskiego przekazywane są  drogą elektroniczną w terminie 7 dni od odbycia się nadzoru, oraz w formie papierowej – zbiorcze zestawienie protokołów dostarczane Zamawiającemu raz w miesiącu (do ostatniego dnia miesiąca).</w:t>
      </w:r>
    </w:p>
    <w:p w14:paraId="39ED4527" w14:textId="5612CB1B" w:rsidR="004F5C1C" w:rsidRPr="00D20ADC" w:rsidRDefault="004F5C1C" w:rsidP="004F5C1C">
      <w:pPr>
        <w:spacing w:after="120" w:line="276" w:lineRule="auto"/>
        <w:jc w:val="both"/>
        <w:rPr>
          <w:rFonts w:ascii="Garamond" w:hAnsi="Garamond"/>
          <w:b/>
        </w:rPr>
      </w:pPr>
      <w:r w:rsidRPr="00D20ADC">
        <w:rPr>
          <w:rFonts w:ascii="Garamond" w:hAnsi="Garamond"/>
          <w:b/>
        </w:rPr>
        <w:t>Etap V: Sporządzenie dokumentacji projektowej w końcowym etapie realizacji zadania inwestycyjnego:</w:t>
      </w:r>
    </w:p>
    <w:p w14:paraId="6A9EC701" w14:textId="7C286B30" w:rsidR="004F5C1C" w:rsidRPr="00D20ADC" w:rsidRDefault="004F5C1C" w:rsidP="004F5C1C">
      <w:pPr>
        <w:pStyle w:val="Akapitzlist"/>
        <w:numPr>
          <w:ilvl w:val="0"/>
          <w:numId w:val="14"/>
        </w:numPr>
        <w:rPr>
          <w:rFonts w:ascii="Garamond" w:hAnsi="Garamond"/>
        </w:rPr>
      </w:pPr>
      <w:r w:rsidRPr="00D20ADC">
        <w:rPr>
          <w:rFonts w:ascii="Garamond" w:hAnsi="Garamond"/>
        </w:rPr>
        <w:lastRenderedPageBreak/>
        <w:t>Sporządzenie projekt</w:t>
      </w:r>
      <w:r w:rsidR="006A2EB7" w:rsidRPr="00D20ADC">
        <w:rPr>
          <w:rFonts w:ascii="Garamond" w:hAnsi="Garamond"/>
        </w:rPr>
        <w:t>ów</w:t>
      </w:r>
      <w:r w:rsidRPr="00D20ADC">
        <w:rPr>
          <w:rFonts w:ascii="Garamond" w:hAnsi="Garamond"/>
        </w:rPr>
        <w:t xml:space="preserve"> powykonawc</w:t>
      </w:r>
      <w:r w:rsidR="006A2EB7" w:rsidRPr="00D20ADC">
        <w:rPr>
          <w:rFonts w:ascii="Garamond" w:hAnsi="Garamond"/>
        </w:rPr>
        <w:t>zych</w:t>
      </w:r>
      <w:r w:rsidRPr="00D20ADC">
        <w:rPr>
          <w:rFonts w:ascii="Garamond" w:hAnsi="Garamond"/>
        </w:rPr>
        <w:t xml:space="preserve"> (część rysunkowa i opisowa dokumentacji powykonawczej – przygotowanie we współpracy z Generalnym Wykonawcą)</w:t>
      </w:r>
      <w:r w:rsidR="00A82985" w:rsidRPr="00D20ADC">
        <w:rPr>
          <w:rFonts w:ascii="Garamond" w:hAnsi="Garamond"/>
        </w:rPr>
        <w:t xml:space="preserve"> – ilość i forma egzemplarzy dokumentacji będzie ustalona z Generalnym Wykonawcą.</w:t>
      </w:r>
    </w:p>
    <w:p w14:paraId="2A06B090" w14:textId="0A843D81" w:rsidR="004F5C1C" w:rsidRPr="00D20ADC" w:rsidRDefault="004F5C1C" w:rsidP="004F5C1C">
      <w:pPr>
        <w:pStyle w:val="Akapitzlist"/>
        <w:numPr>
          <w:ilvl w:val="0"/>
          <w:numId w:val="14"/>
        </w:numPr>
        <w:spacing w:after="120" w:line="276" w:lineRule="auto"/>
        <w:jc w:val="both"/>
        <w:rPr>
          <w:rFonts w:ascii="Garamond" w:hAnsi="Garamond"/>
        </w:rPr>
      </w:pPr>
      <w:r w:rsidRPr="00D20ADC">
        <w:rPr>
          <w:rFonts w:ascii="Garamond" w:hAnsi="Garamond"/>
        </w:rPr>
        <w:t>Sporządzenie kompletn</w:t>
      </w:r>
      <w:r w:rsidR="007B14D6" w:rsidRPr="00D20ADC">
        <w:rPr>
          <w:rFonts w:ascii="Garamond" w:hAnsi="Garamond"/>
        </w:rPr>
        <w:t>ych</w:t>
      </w:r>
      <w:r w:rsidRPr="00D20ADC">
        <w:rPr>
          <w:rFonts w:ascii="Garamond" w:hAnsi="Garamond"/>
        </w:rPr>
        <w:t xml:space="preserve"> inwentaryzacji powykonawc</w:t>
      </w:r>
      <w:r w:rsidR="007B14D6" w:rsidRPr="00D20ADC">
        <w:rPr>
          <w:rFonts w:ascii="Garamond" w:hAnsi="Garamond"/>
        </w:rPr>
        <w:t>zych</w:t>
      </w:r>
      <w:r w:rsidRPr="00D20ADC">
        <w:rPr>
          <w:rFonts w:ascii="Garamond" w:hAnsi="Garamond"/>
        </w:rPr>
        <w:t xml:space="preserve"> (składającej się z części opisowej, rzutów i co najmniej czterech przekrojów wszystkich kondygnacji budynku – 4 egzemplarze w wersji papierowej i wersja elektroniczna na 2 płytach CD/DVD). Inwentaryzacj</w:t>
      </w:r>
      <w:r w:rsidR="007B14D6" w:rsidRPr="00D20ADC">
        <w:rPr>
          <w:rFonts w:ascii="Garamond" w:hAnsi="Garamond"/>
        </w:rPr>
        <w:t>e</w:t>
      </w:r>
      <w:r w:rsidRPr="00D20ADC">
        <w:rPr>
          <w:rFonts w:ascii="Garamond" w:hAnsi="Garamond"/>
        </w:rPr>
        <w:t xml:space="preserve"> powykonawcz</w:t>
      </w:r>
      <w:r w:rsidR="007B14D6" w:rsidRPr="00D20ADC">
        <w:rPr>
          <w:rFonts w:ascii="Garamond" w:hAnsi="Garamond"/>
        </w:rPr>
        <w:t>e</w:t>
      </w:r>
      <w:r w:rsidRPr="00D20ADC">
        <w:rPr>
          <w:rFonts w:ascii="Garamond" w:hAnsi="Garamond"/>
        </w:rPr>
        <w:t xml:space="preserve"> będ</w:t>
      </w:r>
      <w:r w:rsidR="007B14D6" w:rsidRPr="00D20ADC">
        <w:rPr>
          <w:rFonts w:ascii="Garamond" w:hAnsi="Garamond"/>
        </w:rPr>
        <w:t>ą</w:t>
      </w:r>
      <w:r w:rsidRPr="00D20ADC">
        <w:rPr>
          <w:rFonts w:ascii="Garamond" w:hAnsi="Garamond"/>
        </w:rPr>
        <w:t xml:space="preserve"> prezentować faktyczny układ pomieszczeń i urządzeń po wykonanych pracach remontowych). </w:t>
      </w:r>
    </w:p>
    <w:p w14:paraId="233AFFA9" w14:textId="658D2DE8" w:rsidR="004F5C1C" w:rsidRPr="00D20ADC" w:rsidRDefault="004F5C1C" w:rsidP="004F5C1C">
      <w:pPr>
        <w:pStyle w:val="Akapitzlist"/>
        <w:spacing w:after="120" w:line="276" w:lineRule="auto"/>
        <w:jc w:val="both"/>
        <w:rPr>
          <w:rFonts w:ascii="Garamond" w:hAnsi="Garamond"/>
        </w:rPr>
      </w:pPr>
      <w:r w:rsidRPr="00D20ADC">
        <w:rPr>
          <w:rFonts w:ascii="Garamond" w:hAnsi="Garamond"/>
        </w:rPr>
        <w:t>Część opisowa zawierać będzie zestawienia pomieszczeń wraz z ich powierzchnią liczoną zgodnie z Prawem Budowlanym, oraz zestawienia powierzchni do celów podatkowych.</w:t>
      </w:r>
    </w:p>
    <w:p w14:paraId="19FFD8BC" w14:textId="77777777" w:rsidR="001F1F43" w:rsidRDefault="001F1F43" w:rsidP="001F1F43">
      <w:pPr>
        <w:spacing w:after="120" w:line="276" w:lineRule="auto"/>
        <w:jc w:val="both"/>
        <w:rPr>
          <w:rFonts w:ascii="Garamond" w:hAnsi="Garamond"/>
          <w:b/>
        </w:rPr>
      </w:pPr>
    </w:p>
    <w:p w14:paraId="78C2FC2F" w14:textId="494B9E5B" w:rsidR="00F26658" w:rsidRPr="003612D1" w:rsidRDefault="00B9448A" w:rsidP="00EE4C27">
      <w:pPr>
        <w:spacing w:after="0" w:line="276" w:lineRule="auto"/>
        <w:jc w:val="both"/>
        <w:rPr>
          <w:rFonts w:ascii="Garamond" w:hAnsi="Garamond"/>
          <w:b/>
          <w:bCs/>
          <w:sz w:val="24"/>
          <w:szCs w:val="24"/>
          <w:u w:val="single"/>
        </w:rPr>
      </w:pPr>
      <w:r w:rsidRPr="003612D1">
        <w:rPr>
          <w:rFonts w:ascii="Garamond" w:hAnsi="Garamond"/>
          <w:b/>
          <w:bCs/>
          <w:sz w:val="24"/>
          <w:szCs w:val="24"/>
          <w:u w:val="single"/>
        </w:rPr>
        <w:t xml:space="preserve">Informacje o obiekcie wraz z </w:t>
      </w:r>
      <w:r w:rsidR="00B6377F">
        <w:rPr>
          <w:rFonts w:ascii="Garamond" w:hAnsi="Garamond"/>
          <w:b/>
          <w:bCs/>
          <w:sz w:val="24"/>
          <w:szCs w:val="24"/>
          <w:u w:val="single"/>
        </w:rPr>
        <w:t xml:space="preserve">założeniami ogólnymi do koncepcji </w:t>
      </w:r>
    </w:p>
    <w:p w14:paraId="433C24E7" w14:textId="77777777" w:rsidR="00B9448A" w:rsidRDefault="00B9448A" w:rsidP="00EE4C27">
      <w:pPr>
        <w:spacing w:after="0" w:line="276" w:lineRule="auto"/>
        <w:jc w:val="both"/>
        <w:rPr>
          <w:rFonts w:ascii="Garamond" w:hAnsi="Garamond"/>
        </w:rPr>
      </w:pPr>
    </w:p>
    <w:p w14:paraId="233D7E18" w14:textId="77777777" w:rsidR="00EE4C27" w:rsidRPr="00FE273A" w:rsidRDefault="00EE4C27" w:rsidP="00EE4C27">
      <w:pPr>
        <w:pStyle w:val="Normalny1"/>
        <w:pBdr>
          <w:top w:val="nil"/>
          <w:left w:val="nil"/>
          <w:bottom w:val="nil"/>
          <w:right w:val="nil"/>
          <w:between w:val="nil"/>
        </w:pBdr>
        <w:jc w:val="both"/>
        <w:textDirection w:val="btLr"/>
        <w:rPr>
          <w:rFonts w:ascii="Garamond" w:hAnsi="Garamond"/>
          <w:b/>
          <w:bCs/>
          <w:color w:val="000000" w:themeColor="text1"/>
          <w:sz w:val="22"/>
          <w:szCs w:val="22"/>
        </w:rPr>
      </w:pPr>
      <w:r w:rsidRPr="00FE273A">
        <w:rPr>
          <w:rFonts w:ascii="Garamond" w:hAnsi="Garamond"/>
          <w:b/>
          <w:bCs/>
          <w:color w:val="000000" w:themeColor="text1"/>
          <w:sz w:val="22"/>
          <w:szCs w:val="22"/>
        </w:rPr>
        <w:t xml:space="preserve">Uwaga : obecnie w Hotelu HUZAR znajduje się izolatorium dla osób chorych na Covid19. Możliwy jest dostęp do strefy „czystej” obejmujący część parteru, piwnic oraz terenu zewnętrznego. </w:t>
      </w:r>
    </w:p>
    <w:p w14:paraId="091B2501" w14:textId="77777777" w:rsidR="00EE4C27" w:rsidRPr="003834EF" w:rsidRDefault="00EE4C27" w:rsidP="003834EF">
      <w:pPr>
        <w:pStyle w:val="Nagwek2"/>
        <w:spacing w:before="0"/>
        <w:ind w:left="362"/>
        <w:textDirection w:val="btLr"/>
        <w:rPr>
          <w:rFonts w:ascii="Garamond" w:hAnsi="Garamond" w:cs="Calibri"/>
          <w:b/>
          <w:bCs/>
          <w:color w:val="244061"/>
          <w:sz w:val="22"/>
          <w:szCs w:val="22"/>
          <w:u w:val="single"/>
        </w:rPr>
      </w:pPr>
    </w:p>
    <w:p w14:paraId="6324BF4E" w14:textId="77777777" w:rsidR="00C518FD" w:rsidRPr="00C4253E" w:rsidRDefault="00C518FD" w:rsidP="00C4253E">
      <w:pPr>
        <w:pStyle w:val="Nagwek2"/>
        <w:spacing w:before="0"/>
        <w:ind w:left="2" w:hanging="2"/>
        <w:rPr>
          <w:rFonts w:ascii="Garamond" w:hAnsi="Garamond" w:cs="Calibri"/>
          <w:b/>
          <w:bCs/>
          <w:color w:val="244061"/>
          <w:sz w:val="24"/>
          <w:szCs w:val="24"/>
          <w:u w:val="single"/>
        </w:rPr>
      </w:pPr>
      <w:bookmarkStart w:id="3" w:name="_Toc69406118"/>
      <w:r w:rsidRPr="00C4253E">
        <w:rPr>
          <w:rFonts w:ascii="Garamond" w:hAnsi="Garamond" w:cs="Calibri"/>
          <w:b/>
          <w:bCs/>
          <w:color w:val="244061"/>
          <w:sz w:val="24"/>
          <w:szCs w:val="24"/>
          <w:u w:val="single"/>
        </w:rPr>
        <w:t>Stan istniejący</w:t>
      </w:r>
      <w:bookmarkEnd w:id="3"/>
    </w:p>
    <w:p w14:paraId="13CC0348" w14:textId="77777777" w:rsidR="00C518FD" w:rsidRPr="000F5641" w:rsidRDefault="00C518FD" w:rsidP="00C518FD">
      <w:pPr>
        <w:ind w:hanging="2"/>
        <w:rPr>
          <w:rFonts w:ascii="Garamond" w:hAnsi="Garamond"/>
        </w:rPr>
      </w:pPr>
      <w:r w:rsidRPr="000F5641">
        <w:rPr>
          <w:rFonts w:ascii="Garamond" w:hAnsi="Garamond"/>
        </w:rPr>
        <w:t>Przedmiotowa nieruchomość jest usytuowana w centralnej części Lublina, przy wjeździe</w:t>
      </w:r>
      <w:r w:rsidRPr="000F5641">
        <w:rPr>
          <w:rFonts w:ascii="Garamond" w:hAnsi="Garamond"/>
        </w:rPr>
        <w:br/>
        <w:t>do miasta od strony Warszawy, Krakowa i Rzeszowa, pomiędzy głównymi ulicami:</w:t>
      </w:r>
      <w:r w:rsidRPr="000F5641">
        <w:rPr>
          <w:rFonts w:ascii="Garamond" w:hAnsi="Garamond"/>
        </w:rPr>
        <w:br/>
        <w:t>Aleja Kraśnicką, Alejami Racławickimi oraz ul. Głęboką.</w:t>
      </w:r>
    </w:p>
    <w:p w14:paraId="14A6A2DF" w14:textId="77777777" w:rsidR="00C518FD" w:rsidRPr="000F5641" w:rsidRDefault="00C518FD" w:rsidP="00C518FD">
      <w:pPr>
        <w:ind w:hanging="2"/>
        <w:rPr>
          <w:rFonts w:ascii="Garamond" w:hAnsi="Garamond"/>
        </w:rPr>
      </w:pPr>
      <w:r w:rsidRPr="000F5641">
        <w:rPr>
          <w:rFonts w:ascii="Garamond" w:hAnsi="Garamond"/>
        </w:rPr>
        <w:t>Hotel „Huzar” w Lublinie został oddany do użytkowania w 1982 r. Obiekt zlokalizowany jest</w:t>
      </w:r>
      <w:r w:rsidRPr="000F5641">
        <w:rPr>
          <w:rFonts w:ascii="Garamond" w:hAnsi="Garamond"/>
        </w:rPr>
        <w:br/>
        <w:t xml:space="preserve">na działce nr 2/65. Składa się z głównej części hotelowej oraz gastronomicznej. </w:t>
      </w:r>
    </w:p>
    <w:p w14:paraId="57C303F3" w14:textId="77777777" w:rsidR="00C518FD" w:rsidRPr="000F5641" w:rsidRDefault="00C518FD" w:rsidP="00C518FD">
      <w:pPr>
        <w:ind w:hanging="2"/>
        <w:rPr>
          <w:rFonts w:ascii="Garamond" w:hAnsi="Garamond"/>
        </w:rPr>
      </w:pPr>
      <w:r w:rsidRPr="000F5641">
        <w:rPr>
          <w:rFonts w:ascii="Garamond" w:hAnsi="Garamond"/>
        </w:rPr>
        <w:t>Ze względu na usytuowanie w części obiektu izolatorium i brak dostępu do wielu pomieszczeń, wizja lokalna została przeprowadzona w piwnicy budynku, części wejściowej i gastronomicznej</w:t>
      </w:r>
      <w:r w:rsidRPr="000F5641">
        <w:rPr>
          <w:rFonts w:ascii="Garamond" w:hAnsi="Garamond"/>
        </w:rPr>
        <w:br/>
        <w:t>oraz na terenie wokół budynku.</w:t>
      </w:r>
    </w:p>
    <w:p w14:paraId="6F7B714B" w14:textId="77777777" w:rsidR="00C518FD" w:rsidRPr="00C4253E" w:rsidRDefault="00C518FD" w:rsidP="00C4253E">
      <w:pPr>
        <w:pStyle w:val="Nagwek2"/>
        <w:spacing w:before="0"/>
        <w:ind w:left="2" w:hanging="2"/>
        <w:rPr>
          <w:rFonts w:ascii="Garamond" w:hAnsi="Garamond" w:cs="Calibri"/>
          <w:b/>
          <w:bCs/>
          <w:color w:val="244061"/>
          <w:sz w:val="24"/>
          <w:szCs w:val="24"/>
          <w:u w:val="single"/>
        </w:rPr>
      </w:pPr>
      <w:bookmarkStart w:id="4" w:name="_Toc69406119"/>
      <w:r w:rsidRPr="00C4253E">
        <w:rPr>
          <w:rFonts w:ascii="Garamond" w:hAnsi="Garamond" w:cs="Calibri"/>
          <w:b/>
          <w:bCs/>
          <w:color w:val="244061"/>
          <w:sz w:val="24"/>
          <w:szCs w:val="24"/>
          <w:u w:val="single"/>
        </w:rPr>
        <w:t>Branża architektoniczno-konstrukcyjna</w:t>
      </w:r>
      <w:bookmarkEnd w:id="4"/>
    </w:p>
    <w:p w14:paraId="6DB6394A" w14:textId="77777777" w:rsidR="00C518FD" w:rsidRPr="00C4253E" w:rsidRDefault="00C518FD" w:rsidP="00C4253E">
      <w:pPr>
        <w:pStyle w:val="Nagwek2"/>
        <w:spacing w:before="0"/>
        <w:ind w:left="2" w:hanging="2"/>
        <w:rPr>
          <w:rFonts w:ascii="Garamond" w:hAnsi="Garamond" w:cs="Calibri"/>
          <w:b/>
          <w:bCs/>
          <w:color w:val="244061"/>
          <w:sz w:val="24"/>
          <w:szCs w:val="24"/>
          <w:u w:val="single"/>
        </w:rPr>
      </w:pPr>
      <w:bookmarkStart w:id="5" w:name="_Toc69406120"/>
      <w:r w:rsidRPr="00C4253E">
        <w:rPr>
          <w:rFonts w:ascii="Garamond" w:hAnsi="Garamond" w:cs="Calibri"/>
          <w:b/>
          <w:bCs/>
          <w:color w:val="244061"/>
          <w:sz w:val="24"/>
          <w:szCs w:val="24"/>
          <w:u w:val="single"/>
        </w:rPr>
        <w:t>Informacje o obiekcie</w:t>
      </w:r>
      <w:bookmarkEnd w:id="5"/>
    </w:p>
    <w:p w14:paraId="02C0AD38" w14:textId="77777777" w:rsidR="00C518FD" w:rsidRPr="000F5641" w:rsidRDefault="00C518FD" w:rsidP="00C518FD">
      <w:pPr>
        <w:pStyle w:val="Akapitzlist"/>
        <w:numPr>
          <w:ilvl w:val="0"/>
          <w:numId w:val="34"/>
        </w:numPr>
        <w:spacing w:after="0"/>
        <w:ind w:left="0" w:hanging="2"/>
        <w:contextualSpacing w:val="0"/>
        <w:rPr>
          <w:rFonts w:ascii="Garamond" w:hAnsi="Garamond"/>
          <w:b/>
          <w:bCs/>
        </w:rPr>
      </w:pPr>
      <w:r w:rsidRPr="000F5641">
        <w:rPr>
          <w:rFonts w:ascii="Garamond" w:hAnsi="Garamond"/>
          <w:b/>
          <w:bCs/>
        </w:rPr>
        <w:t>Zagospodarowanie terenu</w:t>
      </w:r>
    </w:p>
    <w:p w14:paraId="34C1EF06" w14:textId="77777777" w:rsidR="00C518FD" w:rsidRPr="000F5641" w:rsidRDefault="00C518FD" w:rsidP="00C518FD">
      <w:pPr>
        <w:pStyle w:val="Akapitzlist"/>
        <w:spacing w:after="0"/>
        <w:ind w:left="2" w:hanging="2"/>
        <w:rPr>
          <w:rFonts w:ascii="Garamond" w:hAnsi="Garamond"/>
        </w:rPr>
      </w:pPr>
      <w:r w:rsidRPr="000F5641">
        <w:rPr>
          <w:rFonts w:ascii="Garamond" w:hAnsi="Garamond"/>
        </w:rPr>
        <w:t>Teren działki ma kształt nieregularny. Budynek jest usytuowany we wschodniej części działki nr 2/65. Część hotelowa znajduje się w południowo-wschodniej części działki, część pomocnicza gastronomicznej usytuowana jest od strony północno-wschodniej. W zachodniej części działki znajduje się parking. Część gastronomiczna od strony zachodniej ścianą z otworami okiennymi znajduje się na granicy z działką nr 2/47.</w:t>
      </w:r>
    </w:p>
    <w:p w14:paraId="0EFB7D12" w14:textId="77777777" w:rsidR="00C518FD" w:rsidRPr="000F5641" w:rsidRDefault="00C518FD" w:rsidP="00C518FD">
      <w:pPr>
        <w:pStyle w:val="Akapitzlist"/>
        <w:numPr>
          <w:ilvl w:val="0"/>
          <w:numId w:val="34"/>
        </w:numPr>
        <w:spacing w:after="0"/>
        <w:ind w:left="0" w:hanging="2"/>
        <w:contextualSpacing w:val="0"/>
        <w:rPr>
          <w:rFonts w:ascii="Garamond" w:hAnsi="Garamond"/>
          <w:b/>
          <w:bCs/>
        </w:rPr>
      </w:pPr>
      <w:r w:rsidRPr="000F5641">
        <w:rPr>
          <w:rFonts w:ascii="Garamond" w:hAnsi="Garamond"/>
          <w:b/>
          <w:bCs/>
        </w:rPr>
        <w:t>Podstawowe parametry techniczne</w:t>
      </w:r>
    </w:p>
    <w:p w14:paraId="60F9D562" w14:textId="77777777" w:rsidR="00C518FD" w:rsidRPr="000F5641" w:rsidRDefault="00C518FD" w:rsidP="00C518FD">
      <w:pPr>
        <w:pStyle w:val="Akapitzlist"/>
        <w:numPr>
          <w:ilvl w:val="0"/>
          <w:numId w:val="31"/>
        </w:numPr>
        <w:spacing w:after="0" w:line="276" w:lineRule="auto"/>
        <w:ind w:left="0" w:hanging="2"/>
        <w:contextualSpacing w:val="0"/>
        <w:rPr>
          <w:rFonts w:ascii="Garamond" w:hAnsi="Garamond"/>
        </w:rPr>
      </w:pPr>
      <w:r w:rsidRPr="000F5641">
        <w:rPr>
          <w:rFonts w:ascii="Garamond" w:hAnsi="Garamond"/>
          <w:b/>
          <w:bCs/>
        </w:rPr>
        <w:t>Liczba kondygnacji</w:t>
      </w:r>
    </w:p>
    <w:p w14:paraId="6B7BF321" w14:textId="77777777" w:rsidR="00C518FD" w:rsidRPr="000F5641" w:rsidRDefault="00C518FD" w:rsidP="00C518FD">
      <w:pPr>
        <w:pStyle w:val="Akapitzlist"/>
        <w:spacing w:after="0"/>
        <w:ind w:left="2" w:hanging="2"/>
        <w:rPr>
          <w:rFonts w:ascii="Garamond" w:hAnsi="Garamond"/>
        </w:rPr>
      </w:pPr>
      <w:r w:rsidRPr="000F5641">
        <w:rPr>
          <w:rFonts w:ascii="Garamond" w:hAnsi="Garamond"/>
        </w:rPr>
        <w:t>- część hotelowa - 6 kondygnacji nadziemnych oraz pełne podpiwniczenie</w:t>
      </w:r>
    </w:p>
    <w:p w14:paraId="0D2B33B9" w14:textId="77777777" w:rsidR="00C518FD" w:rsidRPr="000F5641" w:rsidRDefault="00C518FD" w:rsidP="00C518FD">
      <w:pPr>
        <w:pStyle w:val="Akapitzlist"/>
        <w:spacing w:after="0"/>
        <w:ind w:left="2" w:hanging="2"/>
        <w:rPr>
          <w:rFonts w:ascii="Garamond" w:hAnsi="Garamond"/>
        </w:rPr>
      </w:pPr>
      <w:r w:rsidRPr="000F5641">
        <w:rPr>
          <w:rFonts w:ascii="Garamond" w:hAnsi="Garamond"/>
        </w:rPr>
        <w:t>- część gastronomiczna – 2 kondygnacje nadziemne oraz częściowe podpiwniczenie</w:t>
      </w:r>
    </w:p>
    <w:p w14:paraId="4D6C0810" w14:textId="77777777" w:rsidR="00C518FD" w:rsidRPr="000F5641" w:rsidRDefault="00C518FD" w:rsidP="00C518FD">
      <w:pPr>
        <w:pStyle w:val="Akapitzlist"/>
        <w:spacing w:after="0"/>
        <w:ind w:left="0"/>
        <w:contextualSpacing w:val="0"/>
        <w:rPr>
          <w:rFonts w:ascii="Garamond" w:hAnsi="Garamond"/>
          <w:b/>
          <w:bCs/>
        </w:rPr>
      </w:pPr>
    </w:p>
    <w:p w14:paraId="447E2F12" w14:textId="77777777" w:rsidR="00C518FD" w:rsidRPr="000F5641" w:rsidRDefault="00C518FD" w:rsidP="00C518FD">
      <w:pPr>
        <w:pStyle w:val="Akapitzlist"/>
        <w:spacing w:after="0"/>
        <w:ind w:left="0"/>
        <w:contextualSpacing w:val="0"/>
        <w:rPr>
          <w:rFonts w:ascii="Garamond" w:hAnsi="Garamond"/>
        </w:rPr>
      </w:pPr>
      <w:r w:rsidRPr="000F5641">
        <w:rPr>
          <w:rFonts w:ascii="Garamond" w:hAnsi="Garamond"/>
          <w:b/>
          <w:bCs/>
        </w:rPr>
        <w:t>Kubatura</w:t>
      </w:r>
    </w:p>
    <w:p w14:paraId="37E0968A" w14:textId="77777777" w:rsidR="00C518FD" w:rsidRPr="000F5641" w:rsidRDefault="00C518FD" w:rsidP="00C518FD">
      <w:pPr>
        <w:pStyle w:val="Akapitzlist"/>
        <w:spacing w:after="0"/>
        <w:ind w:left="2" w:hanging="2"/>
        <w:rPr>
          <w:rFonts w:ascii="Garamond" w:hAnsi="Garamond"/>
        </w:rPr>
      </w:pPr>
      <w:r w:rsidRPr="000F5641">
        <w:rPr>
          <w:rFonts w:ascii="Garamond" w:hAnsi="Garamond"/>
        </w:rPr>
        <w:t>- część hotelowa 26 400 m²</w:t>
      </w:r>
    </w:p>
    <w:p w14:paraId="3DFBED2C" w14:textId="77777777" w:rsidR="00C518FD" w:rsidRPr="000F5641" w:rsidRDefault="00C518FD" w:rsidP="00C518FD">
      <w:pPr>
        <w:pStyle w:val="Akapitzlist"/>
        <w:spacing w:after="0"/>
        <w:ind w:left="2" w:hanging="2"/>
        <w:rPr>
          <w:rFonts w:ascii="Garamond" w:hAnsi="Garamond"/>
        </w:rPr>
      </w:pPr>
      <w:r w:rsidRPr="000F5641">
        <w:rPr>
          <w:rFonts w:ascii="Garamond" w:hAnsi="Garamond"/>
        </w:rPr>
        <w:t xml:space="preserve">- część gastronomiczna 3399 m² </w:t>
      </w:r>
    </w:p>
    <w:p w14:paraId="04C67DF1" w14:textId="77777777" w:rsidR="00C518FD" w:rsidRPr="000F5641" w:rsidRDefault="00C518FD" w:rsidP="00C518FD">
      <w:pPr>
        <w:pStyle w:val="Akapitzlist"/>
        <w:spacing w:after="0"/>
        <w:ind w:left="2" w:hanging="2"/>
        <w:rPr>
          <w:rFonts w:ascii="Garamond" w:hAnsi="Garamond"/>
          <w:b/>
          <w:bCs/>
        </w:rPr>
      </w:pPr>
    </w:p>
    <w:p w14:paraId="4DDA2891" w14:textId="77777777" w:rsidR="00C518FD" w:rsidRPr="000F5641" w:rsidRDefault="00C518FD" w:rsidP="00C518FD">
      <w:pPr>
        <w:pStyle w:val="Akapitzlist"/>
        <w:spacing w:after="0"/>
        <w:ind w:left="2" w:hanging="2"/>
        <w:rPr>
          <w:rFonts w:ascii="Garamond" w:hAnsi="Garamond"/>
        </w:rPr>
      </w:pPr>
      <w:r w:rsidRPr="000F5641">
        <w:rPr>
          <w:rFonts w:ascii="Garamond" w:hAnsi="Garamond"/>
          <w:b/>
          <w:bCs/>
        </w:rPr>
        <w:t xml:space="preserve">Powierzchnia użytkowa - </w:t>
      </w:r>
      <w:r w:rsidRPr="000F5641">
        <w:rPr>
          <w:rFonts w:ascii="Garamond" w:hAnsi="Garamond"/>
        </w:rPr>
        <w:t>7255,43 m²</w:t>
      </w:r>
    </w:p>
    <w:p w14:paraId="45532E59" w14:textId="77777777" w:rsidR="00C518FD" w:rsidRPr="000F5641" w:rsidRDefault="00C518FD" w:rsidP="00C518FD">
      <w:pPr>
        <w:pStyle w:val="Akapitzlist"/>
        <w:spacing w:after="0"/>
        <w:ind w:left="0"/>
        <w:contextualSpacing w:val="0"/>
        <w:rPr>
          <w:rFonts w:ascii="Garamond" w:hAnsi="Garamond"/>
        </w:rPr>
      </w:pPr>
      <w:r w:rsidRPr="000F5641">
        <w:rPr>
          <w:rFonts w:ascii="Garamond" w:hAnsi="Garamond"/>
          <w:b/>
          <w:bCs/>
        </w:rPr>
        <w:t xml:space="preserve">Powierzchnia zabudowy - </w:t>
      </w:r>
      <w:r w:rsidRPr="000F5641">
        <w:rPr>
          <w:rFonts w:ascii="Garamond" w:hAnsi="Garamond"/>
        </w:rPr>
        <w:t>1519 m²</w:t>
      </w:r>
    </w:p>
    <w:p w14:paraId="2325E6D9" w14:textId="77777777" w:rsidR="00C518FD" w:rsidRPr="000F5641" w:rsidRDefault="00C518FD" w:rsidP="00C518FD">
      <w:pPr>
        <w:pStyle w:val="Akapitzlist"/>
        <w:numPr>
          <w:ilvl w:val="0"/>
          <w:numId w:val="34"/>
        </w:numPr>
        <w:spacing w:after="0"/>
        <w:ind w:left="0" w:hanging="2"/>
        <w:contextualSpacing w:val="0"/>
        <w:rPr>
          <w:rFonts w:ascii="Garamond" w:hAnsi="Garamond"/>
          <w:b/>
          <w:bCs/>
        </w:rPr>
      </w:pPr>
      <w:r w:rsidRPr="000F5641">
        <w:rPr>
          <w:rFonts w:ascii="Garamond" w:hAnsi="Garamond"/>
          <w:b/>
          <w:bCs/>
        </w:rPr>
        <w:t>Konstrukcja i architektura budynku</w:t>
      </w:r>
    </w:p>
    <w:p w14:paraId="0015D67F" w14:textId="77777777" w:rsidR="00C518FD" w:rsidRPr="000F5641" w:rsidRDefault="00C518FD" w:rsidP="00C518FD">
      <w:pPr>
        <w:pStyle w:val="Akapitzlist"/>
        <w:numPr>
          <w:ilvl w:val="0"/>
          <w:numId w:val="31"/>
        </w:numPr>
        <w:spacing w:after="0" w:line="276" w:lineRule="auto"/>
        <w:ind w:left="0" w:hanging="2"/>
        <w:contextualSpacing w:val="0"/>
        <w:rPr>
          <w:rFonts w:ascii="Garamond" w:hAnsi="Garamond"/>
        </w:rPr>
      </w:pPr>
      <w:r w:rsidRPr="000F5641">
        <w:rPr>
          <w:rFonts w:ascii="Garamond" w:hAnsi="Garamond"/>
          <w:b/>
          <w:bCs/>
        </w:rPr>
        <w:t>Fundamenty</w:t>
      </w:r>
    </w:p>
    <w:p w14:paraId="60D27A6F" w14:textId="77777777" w:rsidR="00C518FD" w:rsidRPr="000F5641" w:rsidRDefault="00C518FD" w:rsidP="00C518FD">
      <w:pPr>
        <w:pStyle w:val="Akapitzlist"/>
        <w:spacing w:after="0"/>
        <w:ind w:left="2" w:hanging="2"/>
        <w:rPr>
          <w:rFonts w:ascii="Garamond" w:hAnsi="Garamond"/>
        </w:rPr>
      </w:pPr>
      <w:r w:rsidRPr="000F5641">
        <w:rPr>
          <w:rFonts w:ascii="Garamond" w:hAnsi="Garamond"/>
        </w:rPr>
        <w:t xml:space="preserve">Fundamenty żelbetowe w dobrym stanie technicznym. Na miejscu styku części wysokiej i niskiej na skutek braku izolacji pionowej ściany w tym miejscu występuje przeciek wód opadowych (pomieszczenie centralnej rozdzielni). </w:t>
      </w:r>
    </w:p>
    <w:p w14:paraId="05AFEC4A" w14:textId="77777777" w:rsidR="00C518FD" w:rsidRPr="000F5641" w:rsidRDefault="00C518FD" w:rsidP="00C518FD">
      <w:pPr>
        <w:pStyle w:val="Akapitzlist"/>
        <w:numPr>
          <w:ilvl w:val="0"/>
          <w:numId w:val="31"/>
        </w:numPr>
        <w:spacing w:after="0" w:line="276" w:lineRule="auto"/>
        <w:ind w:left="0" w:hanging="2"/>
        <w:contextualSpacing w:val="0"/>
        <w:rPr>
          <w:rFonts w:ascii="Garamond" w:hAnsi="Garamond"/>
          <w:b/>
          <w:bCs/>
        </w:rPr>
      </w:pPr>
      <w:r w:rsidRPr="000F5641">
        <w:rPr>
          <w:rFonts w:ascii="Garamond" w:hAnsi="Garamond"/>
          <w:b/>
          <w:bCs/>
        </w:rPr>
        <w:lastRenderedPageBreak/>
        <w:t>Ściany</w:t>
      </w:r>
    </w:p>
    <w:p w14:paraId="49088C94" w14:textId="77777777" w:rsidR="00C518FD" w:rsidRPr="000F5641" w:rsidRDefault="00C518FD" w:rsidP="00C518FD">
      <w:pPr>
        <w:pStyle w:val="Akapitzlist"/>
        <w:spacing w:after="0"/>
        <w:ind w:left="2" w:hanging="2"/>
        <w:rPr>
          <w:rFonts w:ascii="Garamond" w:hAnsi="Garamond"/>
        </w:rPr>
      </w:pPr>
      <w:r w:rsidRPr="000F5641">
        <w:rPr>
          <w:rFonts w:ascii="Garamond" w:hAnsi="Garamond"/>
        </w:rPr>
        <w:t>Ściany konstrukcyjne prefabrykowane żelbetowe w dobrym stanie technicznym.</w:t>
      </w:r>
    </w:p>
    <w:p w14:paraId="6805DE5C" w14:textId="77777777" w:rsidR="00C518FD" w:rsidRPr="000F5641" w:rsidRDefault="00C518FD" w:rsidP="00C518FD">
      <w:pPr>
        <w:pStyle w:val="Akapitzlist"/>
        <w:numPr>
          <w:ilvl w:val="0"/>
          <w:numId w:val="33"/>
        </w:numPr>
        <w:spacing w:after="0" w:line="276" w:lineRule="auto"/>
        <w:ind w:left="0" w:hanging="2"/>
        <w:contextualSpacing w:val="0"/>
        <w:rPr>
          <w:rFonts w:ascii="Garamond" w:hAnsi="Garamond"/>
        </w:rPr>
      </w:pPr>
      <w:r w:rsidRPr="000F5641">
        <w:rPr>
          <w:rFonts w:ascii="Garamond" w:hAnsi="Garamond"/>
          <w:b/>
          <w:bCs/>
        </w:rPr>
        <w:t>Stropy</w:t>
      </w:r>
    </w:p>
    <w:p w14:paraId="44304C09" w14:textId="77777777" w:rsidR="00C518FD" w:rsidRPr="000F5641" w:rsidRDefault="00C518FD" w:rsidP="00C518FD">
      <w:pPr>
        <w:pStyle w:val="Akapitzlist"/>
        <w:spacing w:after="0"/>
        <w:ind w:left="2" w:hanging="2"/>
        <w:rPr>
          <w:rFonts w:ascii="Garamond" w:hAnsi="Garamond"/>
        </w:rPr>
      </w:pPr>
      <w:r w:rsidRPr="000F5641">
        <w:rPr>
          <w:rFonts w:ascii="Garamond" w:hAnsi="Garamond"/>
        </w:rPr>
        <w:t>Stropy z elementów prefabrykowanych typu Żerań w dobrym stanie prawdopodobnie spełniają przepisy przeciwpożarowe.</w:t>
      </w:r>
    </w:p>
    <w:p w14:paraId="0BE1BC3B" w14:textId="77777777" w:rsidR="00C518FD" w:rsidRPr="000F5641" w:rsidRDefault="00C518FD" w:rsidP="00C518FD">
      <w:pPr>
        <w:pStyle w:val="Akapitzlist"/>
        <w:numPr>
          <w:ilvl w:val="0"/>
          <w:numId w:val="32"/>
        </w:numPr>
        <w:spacing w:after="0" w:line="276" w:lineRule="auto"/>
        <w:ind w:left="0" w:hanging="2"/>
        <w:contextualSpacing w:val="0"/>
        <w:rPr>
          <w:rFonts w:ascii="Garamond" w:hAnsi="Garamond"/>
        </w:rPr>
      </w:pPr>
      <w:r w:rsidRPr="000F5641">
        <w:rPr>
          <w:rFonts w:ascii="Garamond" w:hAnsi="Garamond"/>
          <w:b/>
          <w:bCs/>
        </w:rPr>
        <w:t>Dach</w:t>
      </w:r>
    </w:p>
    <w:p w14:paraId="6DFED76E" w14:textId="77777777" w:rsidR="00C518FD" w:rsidRPr="000F5641" w:rsidRDefault="00C518FD" w:rsidP="00C518FD">
      <w:pPr>
        <w:pStyle w:val="Akapitzlist"/>
        <w:spacing w:after="0"/>
        <w:ind w:left="2" w:hanging="2"/>
        <w:rPr>
          <w:rFonts w:ascii="Garamond" w:hAnsi="Garamond"/>
        </w:rPr>
      </w:pPr>
      <w:r w:rsidRPr="000F5641">
        <w:rPr>
          <w:rFonts w:ascii="Garamond" w:hAnsi="Garamond"/>
        </w:rPr>
        <w:t>Stropodach z elementów prefabrykowanych żelbetowych. Stropodach wentylowany. Pokrycie z papy termozgrzewalnej w stanie dobrym. W latach poprzednich zostało wykonane docieplenie stropodachu granulatem styropianowym. Odprowadzenie wody opadowej rurami spustowymi starego typu znajdującymi się wewnątrz budynku do kanalizacji deszczowej.</w:t>
      </w:r>
    </w:p>
    <w:p w14:paraId="649B9969" w14:textId="77777777" w:rsidR="00C518FD" w:rsidRPr="000F5641" w:rsidRDefault="00C518FD" w:rsidP="00C518FD">
      <w:pPr>
        <w:pStyle w:val="Akapitzlist"/>
        <w:numPr>
          <w:ilvl w:val="0"/>
          <w:numId w:val="31"/>
        </w:numPr>
        <w:spacing w:after="0" w:line="276" w:lineRule="auto"/>
        <w:ind w:left="0" w:hanging="2"/>
        <w:contextualSpacing w:val="0"/>
        <w:rPr>
          <w:rFonts w:ascii="Garamond" w:hAnsi="Garamond"/>
        </w:rPr>
      </w:pPr>
      <w:r w:rsidRPr="000F5641">
        <w:rPr>
          <w:rFonts w:ascii="Garamond" w:hAnsi="Garamond"/>
          <w:b/>
          <w:bCs/>
        </w:rPr>
        <w:t>Elewacja</w:t>
      </w:r>
    </w:p>
    <w:p w14:paraId="40593420" w14:textId="77777777" w:rsidR="00C518FD" w:rsidRPr="000F5641" w:rsidRDefault="00C518FD" w:rsidP="00C518FD">
      <w:pPr>
        <w:pStyle w:val="Akapitzlist"/>
        <w:spacing w:after="0"/>
        <w:ind w:left="2" w:hanging="2"/>
        <w:rPr>
          <w:rFonts w:ascii="Garamond" w:hAnsi="Garamond"/>
          <w:b/>
          <w:bCs/>
        </w:rPr>
      </w:pPr>
      <w:r w:rsidRPr="000F5641">
        <w:rPr>
          <w:rFonts w:ascii="Garamond" w:hAnsi="Garamond"/>
        </w:rPr>
        <w:t xml:space="preserve">Ściany ocieplone wełną mineralną z okładziną z blachy trapezowej i </w:t>
      </w:r>
      <w:proofErr w:type="spellStart"/>
      <w:r w:rsidRPr="000F5641">
        <w:rPr>
          <w:rFonts w:ascii="Garamond" w:hAnsi="Garamond"/>
        </w:rPr>
        <w:t>sidingu</w:t>
      </w:r>
      <w:proofErr w:type="spellEnd"/>
      <w:r w:rsidRPr="000F5641">
        <w:rPr>
          <w:rFonts w:ascii="Garamond" w:hAnsi="Garamond"/>
        </w:rPr>
        <w:t>. Okładzina zewnętrzna starego typu kwalifikująca się do demontażu. Brak kratek osłonowych</w:t>
      </w:r>
      <w:r w:rsidRPr="000F5641">
        <w:rPr>
          <w:rFonts w:ascii="Garamond" w:hAnsi="Garamond"/>
        </w:rPr>
        <w:br/>
        <w:t>na elewacji w otworach wentylacyjnych przestrzeni stropodachu. Brak ocieplenia cokołu, odspojenia okładziny cokołowej. Zachowany międzyokienny pas o szerokości 80 cm pomiędzy oknami na poszczególnych kondygnacjach wymagany przepisami przeciwpożarowymi.</w:t>
      </w:r>
    </w:p>
    <w:p w14:paraId="39318771" w14:textId="77777777" w:rsidR="00C518FD" w:rsidRPr="000F5641" w:rsidRDefault="00C518FD" w:rsidP="00C518FD">
      <w:pPr>
        <w:pStyle w:val="Akapitzlist"/>
        <w:numPr>
          <w:ilvl w:val="0"/>
          <w:numId w:val="31"/>
        </w:numPr>
        <w:spacing w:after="0" w:line="276" w:lineRule="auto"/>
        <w:ind w:left="0" w:hanging="2"/>
        <w:contextualSpacing w:val="0"/>
        <w:rPr>
          <w:rFonts w:ascii="Garamond" w:hAnsi="Garamond"/>
          <w:b/>
          <w:bCs/>
        </w:rPr>
      </w:pPr>
      <w:r w:rsidRPr="000F5641">
        <w:rPr>
          <w:rFonts w:ascii="Garamond" w:hAnsi="Garamond"/>
          <w:b/>
          <w:bCs/>
        </w:rPr>
        <w:t>Dźwigi</w:t>
      </w:r>
    </w:p>
    <w:p w14:paraId="3C25CF65" w14:textId="77777777" w:rsidR="00C518FD" w:rsidRPr="000F5641" w:rsidRDefault="00C518FD" w:rsidP="00C518FD">
      <w:pPr>
        <w:pStyle w:val="Akapitzlist"/>
        <w:spacing w:after="0"/>
        <w:ind w:left="2" w:hanging="2"/>
        <w:rPr>
          <w:rFonts w:ascii="Garamond" w:hAnsi="Garamond"/>
        </w:rPr>
      </w:pPr>
      <w:r w:rsidRPr="000F5641">
        <w:rPr>
          <w:rFonts w:ascii="Garamond" w:hAnsi="Garamond"/>
        </w:rPr>
        <w:t>Dwa dźwigi osobowe w stanie technicznym dobrym. Pozytywne wyniki przeglądów okresowych obu wind osobowych z zezwoleniem na eksploatację do dnia 31.03.2022 r.</w:t>
      </w:r>
      <w:r w:rsidRPr="000F5641">
        <w:rPr>
          <w:rFonts w:ascii="Garamond" w:hAnsi="Garamond"/>
        </w:rPr>
        <w:br/>
        <w:t>Wymiary kabin dźwigów osobowych nie spełniają wymagań dostępności dla osób niepełnosprawnych.</w:t>
      </w:r>
    </w:p>
    <w:p w14:paraId="11922B43" w14:textId="77777777" w:rsidR="00C518FD" w:rsidRPr="000F5641" w:rsidRDefault="00C518FD" w:rsidP="00C518FD">
      <w:pPr>
        <w:pStyle w:val="Akapitzlist"/>
        <w:spacing w:after="0"/>
        <w:ind w:left="2" w:hanging="2"/>
        <w:rPr>
          <w:rFonts w:ascii="Garamond" w:hAnsi="Garamond"/>
        </w:rPr>
      </w:pPr>
      <w:r w:rsidRPr="000F5641">
        <w:rPr>
          <w:rFonts w:ascii="Garamond" w:hAnsi="Garamond"/>
        </w:rPr>
        <w:t>Jedna winda „towarowa” do przewożenia posiłków łącząca kuchnię restauracji</w:t>
      </w:r>
      <w:r w:rsidRPr="000F5641">
        <w:rPr>
          <w:rFonts w:ascii="Garamond" w:hAnsi="Garamond"/>
        </w:rPr>
        <w:br/>
        <w:t xml:space="preserve">z zapleczem sali konferencyjnej na I piętrze. Aktualne zezwolenie Urzędu Dozoru Technicznego na eksploatację do dnia 31.01.2022 r. </w:t>
      </w:r>
    </w:p>
    <w:p w14:paraId="2F926D73" w14:textId="77777777" w:rsidR="00C518FD" w:rsidRPr="000F5641" w:rsidRDefault="00C518FD" w:rsidP="00C518FD">
      <w:pPr>
        <w:pStyle w:val="Akapitzlist"/>
        <w:numPr>
          <w:ilvl w:val="0"/>
          <w:numId w:val="31"/>
        </w:numPr>
        <w:spacing w:after="0" w:line="276" w:lineRule="auto"/>
        <w:ind w:left="0" w:hanging="2"/>
        <w:contextualSpacing w:val="0"/>
        <w:rPr>
          <w:rFonts w:ascii="Garamond" w:hAnsi="Garamond"/>
        </w:rPr>
      </w:pPr>
      <w:r w:rsidRPr="000F5641">
        <w:rPr>
          <w:rFonts w:ascii="Garamond" w:hAnsi="Garamond"/>
          <w:b/>
          <w:bCs/>
        </w:rPr>
        <w:t>Schody wewnętrzne</w:t>
      </w:r>
    </w:p>
    <w:p w14:paraId="1F7DB2E4" w14:textId="77777777" w:rsidR="00C518FD" w:rsidRPr="000F5641" w:rsidRDefault="00C518FD" w:rsidP="00C518FD">
      <w:pPr>
        <w:pStyle w:val="Akapitzlist"/>
        <w:spacing w:after="0"/>
        <w:ind w:left="2" w:hanging="2"/>
        <w:rPr>
          <w:rFonts w:ascii="Garamond" w:hAnsi="Garamond"/>
        </w:rPr>
      </w:pPr>
      <w:r w:rsidRPr="000F5641">
        <w:rPr>
          <w:rFonts w:ascii="Garamond" w:hAnsi="Garamond"/>
        </w:rPr>
        <w:t>Klatka schodowa dostępna z holu (klatka A) w stanie dobrym. Wykładzina dywanowa,</w:t>
      </w:r>
      <w:r w:rsidRPr="000F5641">
        <w:rPr>
          <w:rFonts w:ascii="Garamond" w:hAnsi="Garamond"/>
        </w:rPr>
        <w:br/>
        <w:t>balustrady aluminiowe. Szerokość biegu oraz głębokość biegu spełnia obowiązujące przepisy dotyczące bezpieczeństwa przeciwpożarowego.</w:t>
      </w:r>
    </w:p>
    <w:p w14:paraId="34448DB3" w14:textId="77777777" w:rsidR="00C518FD" w:rsidRPr="000F5641" w:rsidRDefault="00C518FD" w:rsidP="00C518FD">
      <w:pPr>
        <w:pStyle w:val="Akapitzlist"/>
        <w:spacing w:after="0"/>
        <w:ind w:left="2" w:hanging="2"/>
        <w:rPr>
          <w:rFonts w:ascii="Garamond" w:hAnsi="Garamond"/>
        </w:rPr>
      </w:pPr>
      <w:r w:rsidRPr="000F5641">
        <w:rPr>
          <w:rFonts w:ascii="Garamond" w:hAnsi="Garamond"/>
        </w:rPr>
        <w:t>Klatka schodowa B: okładzina z lastryko o dużym stopniu zużycia, balustrady metalowe/aluminiowe z panelami z mlecznego szkła. Szerokość biegu spełnia wymagania przeciwpożarowe, jednak nie wszystkie spoczniki schodów mają wystarczającą szerokość. Balustrady przy oknach metalowe</w:t>
      </w:r>
    </w:p>
    <w:p w14:paraId="44FCE0B2" w14:textId="77777777" w:rsidR="00C518FD" w:rsidRPr="000F5641" w:rsidRDefault="00C518FD" w:rsidP="00C518FD">
      <w:pPr>
        <w:pStyle w:val="Akapitzlist"/>
        <w:spacing w:after="0"/>
        <w:ind w:left="2" w:hanging="2"/>
        <w:rPr>
          <w:rFonts w:ascii="Garamond" w:hAnsi="Garamond"/>
        </w:rPr>
      </w:pPr>
      <w:r w:rsidRPr="000F5641">
        <w:rPr>
          <w:rFonts w:ascii="Garamond" w:hAnsi="Garamond"/>
        </w:rPr>
        <w:t>Klatka schodowa C: szerokość biegu klatki schodowej oraz szerokość spocznika</w:t>
      </w:r>
      <w:r w:rsidRPr="000F5641">
        <w:rPr>
          <w:rFonts w:ascii="Garamond" w:hAnsi="Garamond"/>
        </w:rPr>
        <w:br/>
        <w:t xml:space="preserve">nie spełniają wymagań dotyczących bezpieczeństwa przeciwpożarowego. Okładzina </w:t>
      </w:r>
      <w:proofErr w:type="spellStart"/>
      <w:r w:rsidRPr="000F5641">
        <w:rPr>
          <w:rFonts w:ascii="Garamond" w:hAnsi="Garamond"/>
        </w:rPr>
        <w:t>gresowa</w:t>
      </w:r>
      <w:proofErr w:type="spellEnd"/>
      <w:r w:rsidRPr="000F5641">
        <w:rPr>
          <w:rFonts w:ascii="Garamond" w:hAnsi="Garamond"/>
        </w:rPr>
        <w:t>, balustrady planowane do wymiany.</w:t>
      </w:r>
    </w:p>
    <w:p w14:paraId="3444F03F" w14:textId="77777777" w:rsidR="00C518FD" w:rsidRPr="000F5641" w:rsidRDefault="00C518FD" w:rsidP="00C518FD">
      <w:pPr>
        <w:pStyle w:val="Akapitzlist"/>
        <w:numPr>
          <w:ilvl w:val="0"/>
          <w:numId w:val="31"/>
        </w:numPr>
        <w:spacing w:after="0" w:line="276" w:lineRule="auto"/>
        <w:ind w:left="0" w:hanging="2"/>
        <w:contextualSpacing w:val="0"/>
        <w:rPr>
          <w:rFonts w:ascii="Garamond" w:hAnsi="Garamond"/>
          <w:b/>
          <w:bCs/>
        </w:rPr>
      </w:pPr>
      <w:r w:rsidRPr="000F5641">
        <w:rPr>
          <w:rFonts w:ascii="Garamond" w:hAnsi="Garamond"/>
          <w:b/>
          <w:bCs/>
        </w:rPr>
        <w:t>Stolarka okienna i drzwiowa</w:t>
      </w:r>
    </w:p>
    <w:p w14:paraId="53C163B9" w14:textId="77777777" w:rsidR="00C518FD" w:rsidRPr="000F5641" w:rsidRDefault="00C518FD" w:rsidP="00C518FD">
      <w:pPr>
        <w:pStyle w:val="Akapitzlist"/>
        <w:spacing w:after="0"/>
        <w:ind w:left="2" w:hanging="2"/>
        <w:rPr>
          <w:rFonts w:ascii="Garamond" w:hAnsi="Garamond"/>
        </w:rPr>
      </w:pPr>
      <w:r w:rsidRPr="000F5641">
        <w:rPr>
          <w:rFonts w:ascii="Garamond" w:hAnsi="Garamond"/>
        </w:rPr>
        <w:t>Stolarka okienna PCV, drzwi zewnętrzne aluminiowe, wewnętrzne płytowe</w:t>
      </w:r>
      <w:r w:rsidRPr="000F5641">
        <w:rPr>
          <w:rFonts w:ascii="Garamond" w:hAnsi="Garamond"/>
        </w:rPr>
        <w:br/>
        <w:t>i aluminiowe. Stolarka okienna w większości kwalifikująca się do wymiany ze względu</w:t>
      </w:r>
      <w:r w:rsidRPr="000F5641">
        <w:rPr>
          <w:rFonts w:ascii="Garamond" w:hAnsi="Garamond"/>
        </w:rPr>
        <w:br/>
        <w:t>na stan techniczny. Zróżnicowana kolorystyka: stolarka w holu w kolorze brązowym,</w:t>
      </w:r>
      <w:r w:rsidRPr="000F5641">
        <w:rPr>
          <w:rFonts w:ascii="Garamond" w:hAnsi="Garamond"/>
        </w:rPr>
        <w:br/>
        <w:t>w pozostałych pomieszczeniach w kolorze białym. Parapety zewnętrzne</w:t>
      </w:r>
      <w:r w:rsidRPr="000F5641">
        <w:rPr>
          <w:rFonts w:ascii="Garamond" w:hAnsi="Garamond"/>
        </w:rPr>
        <w:br/>
        <w:t>w części wejściowej kamienne w stanie dobrym, w pozostałej części budynku parapety z blachy oraz obróbki blacharskie kwalifikujące się do wymiany. Parapety wewnętrzne</w:t>
      </w:r>
      <w:r w:rsidRPr="000F5641">
        <w:rPr>
          <w:rFonts w:ascii="Garamond" w:hAnsi="Garamond"/>
        </w:rPr>
        <w:br/>
        <w:t>z konglomeratu/PCV w znacznym stopniu zniszczone.</w:t>
      </w:r>
    </w:p>
    <w:p w14:paraId="3D1B8AF2" w14:textId="77777777" w:rsidR="00C518FD" w:rsidRPr="000F5641" w:rsidRDefault="00C518FD" w:rsidP="00C518FD">
      <w:pPr>
        <w:pStyle w:val="Akapitzlist"/>
        <w:numPr>
          <w:ilvl w:val="0"/>
          <w:numId w:val="31"/>
        </w:numPr>
        <w:spacing w:after="0" w:line="276" w:lineRule="auto"/>
        <w:ind w:left="0" w:hanging="2"/>
        <w:contextualSpacing w:val="0"/>
        <w:rPr>
          <w:rFonts w:ascii="Garamond" w:hAnsi="Garamond"/>
          <w:b/>
          <w:bCs/>
        </w:rPr>
      </w:pPr>
      <w:r w:rsidRPr="000F5641">
        <w:rPr>
          <w:rFonts w:ascii="Garamond" w:hAnsi="Garamond"/>
          <w:b/>
          <w:bCs/>
        </w:rPr>
        <w:t>Wentylacja</w:t>
      </w:r>
    </w:p>
    <w:p w14:paraId="64AE3E7A" w14:textId="77777777" w:rsidR="00C518FD" w:rsidRPr="000F5641" w:rsidRDefault="00C518FD" w:rsidP="00C518FD">
      <w:pPr>
        <w:pStyle w:val="Akapitzlist"/>
        <w:spacing w:after="0"/>
        <w:ind w:left="2" w:hanging="2"/>
        <w:rPr>
          <w:rFonts w:ascii="Garamond" w:hAnsi="Garamond"/>
        </w:rPr>
      </w:pPr>
      <w:r w:rsidRPr="000F5641">
        <w:rPr>
          <w:rFonts w:ascii="Garamond" w:hAnsi="Garamond"/>
        </w:rPr>
        <w:t xml:space="preserve">W pomieszczeniach wentylacja grawitacyjna, w toaletach dodatkowo wspomagana mechanicznie, klimatyzacja w salach konferencyjnych oraz we wszystkich pokojach mieszkalnych na I </w:t>
      </w:r>
      <w:proofErr w:type="spellStart"/>
      <w:r w:rsidRPr="000F5641">
        <w:rPr>
          <w:rFonts w:ascii="Garamond" w:hAnsi="Garamond"/>
        </w:rPr>
        <w:t>i</w:t>
      </w:r>
      <w:proofErr w:type="spellEnd"/>
      <w:r w:rsidRPr="000F5641">
        <w:rPr>
          <w:rFonts w:ascii="Garamond" w:hAnsi="Garamond"/>
        </w:rPr>
        <w:t xml:space="preserve"> V piętrze. Istniejące przewody kominowe pozytywnie przeszły kontrolę w 2019 r. Kratki wentylacyjne utrzymane czysto.</w:t>
      </w:r>
    </w:p>
    <w:p w14:paraId="0B9FC2FD" w14:textId="77777777" w:rsidR="00C518FD" w:rsidRPr="000F5641" w:rsidRDefault="00C518FD" w:rsidP="00C518FD">
      <w:pPr>
        <w:pStyle w:val="Akapitzlist"/>
        <w:numPr>
          <w:ilvl w:val="0"/>
          <w:numId w:val="34"/>
        </w:numPr>
        <w:spacing w:after="0"/>
        <w:ind w:left="0" w:hanging="2"/>
        <w:contextualSpacing w:val="0"/>
        <w:rPr>
          <w:rFonts w:ascii="Garamond" w:hAnsi="Garamond"/>
          <w:b/>
          <w:bCs/>
        </w:rPr>
      </w:pPr>
      <w:r w:rsidRPr="000F5641">
        <w:rPr>
          <w:rFonts w:ascii="Garamond" w:hAnsi="Garamond"/>
          <w:b/>
          <w:bCs/>
        </w:rPr>
        <w:t>Wnętrze i aranżacja obiektu</w:t>
      </w:r>
    </w:p>
    <w:p w14:paraId="0B081045" w14:textId="77777777" w:rsidR="00C518FD" w:rsidRPr="000F5641" w:rsidRDefault="00C518FD" w:rsidP="00C518FD">
      <w:pPr>
        <w:pStyle w:val="Akapitzlist"/>
        <w:numPr>
          <w:ilvl w:val="0"/>
          <w:numId w:val="31"/>
        </w:numPr>
        <w:spacing w:after="0" w:line="276" w:lineRule="auto"/>
        <w:ind w:left="0" w:hanging="2"/>
        <w:contextualSpacing w:val="0"/>
        <w:rPr>
          <w:rFonts w:ascii="Garamond" w:hAnsi="Garamond"/>
          <w:b/>
          <w:bCs/>
        </w:rPr>
      </w:pPr>
      <w:r w:rsidRPr="000F5641">
        <w:rPr>
          <w:rFonts w:ascii="Garamond" w:hAnsi="Garamond"/>
          <w:b/>
          <w:bCs/>
        </w:rPr>
        <w:t>Układ funkcjonalny</w:t>
      </w:r>
    </w:p>
    <w:p w14:paraId="4F64EEEC" w14:textId="77777777" w:rsidR="00C518FD" w:rsidRPr="000F5641" w:rsidRDefault="00C518FD" w:rsidP="00C518FD">
      <w:pPr>
        <w:pStyle w:val="Akapitzlist"/>
        <w:spacing w:after="0"/>
        <w:ind w:left="2" w:hanging="2"/>
        <w:rPr>
          <w:rFonts w:ascii="Garamond" w:hAnsi="Garamond"/>
        </w:rPr>
      </w:pPr>
      <w:r w:rsidRPr="000F5641">
        <w:rPr>
          <w:rFonts w:ascii="Garamond" w:hAnsi="Garamond"/>
        </w:rPr>
        <w:t xml:space="preserve">W części hotelowej znajdują się pokoje hotelowe z sanitariatami oraz na każdym piętrze przy klatce schodowej wydzielone strefy wypoczynku dla gości hotelowych w układzie powtarzalnym. </w:t>
      </w:r>
    </w:p>
    <w:p w14:paraId="6E2EB4FD" w14:textId="77777777" w:rsidR="00C518FD" w:rsidRPr="000F5641" w:rsidRDefault="00C518FD" w:rsidP="00C518FD">
      <w:pPr>
        <w:pStyle w:val="Akapitzlist"/>
        <w:spacing w:after="0"/>
        <w:ind w:left="2" w:hanging="2"/>
        <w:rPr>
          <w:rFonts w:ascii="Garamond" w:hAnsi="Garamond"/>
        </w:rPr>
      </w:pPr>
      <w:r w:rsidRPr="000F5641">
        <w:rPr>
          <w:rFonts w:ascii="Garamond" w:hAnsi="Garamond"/>
        </w:rPr>
        <w:lastRenderedPageBreak/>
        <w:t>W piwnicach znajdują się pomieszczenia: magazyn środków czystościowych, magazyn materacy oraz stelaży do łóżek, pralnia z suszarnią, magazynami bielizny czystej brudnej oraz pomieszczenie z kontenerem do przechowywania odpadów komunalnych.</w:t>
      </w:r>
    </w:p>
    <w:p w14:paraId="10E24546" w14:textId="77777777" w:rsidR="00C518FD" w:rsidRPr="000F5641" w:rsidRDefault="00C518FD" w:rsidP="00C518FD">
      <w:pPr>
        <w:pStyle w:val="Akapitzlist"/>
        <w:spacing w:after="0"/>
        <w:ind w:left="2" w:hanging="2"/>
        <w:rPr>
          <w:rFonts w:ascii="Garamond" w:hAnsi="Garamond"/>
        </w:rPr>
      </w:pPr>
      <w:r w:rsidRPr="000F5641">
        <w:rPr>
          <w:rFonts w:ascii="Garamond" w:hAnsi="Garamond"/>
        </w:rPr>
        <w:t>Na parterze w wyższej części budynku recepcja z zapleczem socjalnym dla personelu recepcji, 5 pokoi noclegowych, pomieszczenia socjalne, sala konferencyjna, sala restauracyjna i barowa. W niższej części budynku restauracja z zapleczem kuchenno-gospodarczym.</w:t>
      </w:r>
    </w:p>
    <w:p w14:paraId="53884F8B" w14:textId="77777777" w:rsidR="00C518FD" w:rsidRPr="000F5641" w:rsidRDefault="00C518FD" w:rsidP="00C518FD">
      <w:pPr>
        <w:pStyle w:val="Akapitzlist"/>
        <w:spacing w:after="0"/>
        <w:ind w:left="2" w:hanging="2"/>
        <w:rPr>
          <w:rFonts w:ascii="Garamond" w:hAnsi="Garamond"/>
        </w:rPr>
      </w:pPr>
      <w:r w:rsidRPr="000F5641">
        <w:rPr>
          <w:rFonts w:ascii="Garamond" w:hAnsi="Garamond"/>
        </w:rPr>
        <w:t>Na I piętrze w wyższej części budynku 23 pokoje noclegowe, w części niższej</w:t>
      </w:r>
      <w:r w:rsidRPr="000F5641">
        <w:rPr>
          <w:rFonts w:ascii="Garamond" w:hAnsi="Garamond"/>
        </w:rPr>
        <w:br/>
        <w:t>2 sale konferencyjne z zapleczem, toalety ogólnodostępne.</w:t>
      </w:r>
    </w:p>
    <w:p w14:paraId="2F605B6B" w14:textId="77777777" w:rsidR="00C518FD" w:rsidRPr="000F5641" w:rsidRDefault="00C518FD" w:rsidP="00C518FD">
      <w:pPr>
        <w:pStyle w:val="Akapitzlist"/>
        <w:spacing w:after="0"/>
        <w:ind w:left="2" w:hanging="2"/>
        <w:rPr>
          <w:rFonts w:ascii="Garamond" w:hAnsi="Garamond"/>
        </w:rPr>
      </w:pPr>
      <w:r w:rsidRPr="000F5641">
        <w:rPr>
          <w:rFonts w:ascii="Garamond" w:hAnsi="Garamond"/>
        </w:rPr>
        <w:t>Na II piętrze 27 pokoi noclegowych i magazyn.</w:t>
      </w:r>
    </w:p>
    <w:p w14:paraId="1E9FDC22" w14:textId="77777777" w:rsidR="00C518FD" w:rsidRPr="000F5641" w:rsidRDefault="00C518FD" w:rsidP="00C518FD">
      <w:pPr>
        <w:pStyle w:val="Akapitzlist"/>
        <w:spacing w:after="0"/>
        <w:ind w:left="2" w:hanging="2"/>
        <w:rPr>
          <w:rFonts w:ascii="Garamond" w:hAnsi="Garamond"/>
        </w:rPr>
      </w:pPr>
      <w:r w:rsidRPr="000F5641">
        <w:rPr>
          <w:rFonts w:ascii="Garamond" w:hAnsi="Garamond"/>
        </w:rPr>
        <w:t>Na III piętrze 27 pokoi noclegowych i magazyn.</w:t>
      </w:r>
    </w:p>
    <w:p w14:paraId="75CCCA08" w14:textId="77777777" w:rsidR="00C518FD" w:rsidRPr="000F5641" w:rsidRDefault="00C518FD" w:rsidP="00C518FD">
      <w:pPr>
        <w:pStyle w:val="Akapitzlist"/>
        <w:spacing w:after="0"/>
        <w:ind w:left="2" w:hanging="2"/>
        <w:rPr>
          <w:rFonts w:ascii="Garamond" w:hAnsi="Garamond"/>
        </w:rPr>
      </w:pPr>
      <w:r w:rsidRPr="000F5641">
        <w:rPr>
          <w:rFonts w:ascii="Garamond" w:hAnsi="Garamond"/>
        </w:rPr>
        <w:t>Na IV piętrze 27 pokoi noclegowych i magazyn.</w:t>
      </w:r>
    </w:p>
    <w:p w14:paraId="4C6F9243" w14:textId="77777777" w:rsidR="00C518FD" w:rsidRPr="000F5641" w:rsidRDefault="00C518FD" w:rsidP="00C518FD">
      <w:pPr>
        <w:pStyle w:val="Akapitzlist"/>
        <w:spacing w:after="0"/>
        <w:ind w:left="2" w:hanging="2"/>
        <w:rPr>
          <w:rFonts w:ascii="Garamond" w:hAnsi="Garamond"/>
        </w:rPr>
      </w:pPr>
      <w:r w:rsidRPr="000F5641">
        <w:rPr>
          <w:rFonts w:ascii="Garamond" w:hAnsi="Garamond"/>
        </w:rPr>
        <w:t>Na V piętrze 19 pokoi noclegowych, magazyn, 2 sale konferencyjne, toaleta ogólnodostępna.</w:t>
      </w:r>
    </w:p>
    <w:p w14:paraId="6F4AE9D5" w14:textId="77777777" w:rsidR="00C518FD" w:rsidRPr="000F5641" w:rsidRDefault="00C518FD" w:rsidP="00C518FD">
      <w:pPr>
        <w:pStyle w:val="Akapitzlist"/>
        <w:numPr>
          <w:ilvl w:val="0"/>
          <w:numId w:val="34"/>
        </w:numPr>
        <w:spacing w:after="0"/>
        <w:ind w:left="0" w:hanging="2"/>
        <w:contextualSpacing w:val="0"/>
        <w:rPr>
          <w:rFonts w:ascii="Garamond" w:hAnsi="Garamond"/>
          <w:b/>
          <w:bCs/>
        </w:rPr>
      </w:pPr>
      <w:r w:rsidRPr="000F5641">
        <w:rPr>
          <w:rFonts w:ascii="Garamond" w:hAnsi="Garamond"/>
          <w:b/>
          <w:bCs/>
        </w:rPr>
        <w:t>Wnętrze i aranżacja obiektu</w:t>
      </w:r>
    </w:p>
    <w:p w14:paraId="27F973E3" w14:textId="77777777" w:rsidR="00C518FD" w:rsidRPr="000F5641" w:rsidRDefault="00C518FD" w:rsidP="00C518FD">
      <w:pPr>
        <w:pStyle w:val="Akapitzlist"/>
        <w:numPr>
          <w:ilvl w:val="0"/>
          <w:numId w:val="33"/>
        </w:numPr>
        <w:spacing w:after="0" w:line="276" w:lineRule="auto"/>
        <w:ind w:left="0" w:hanging="2"/>
        <w:contextualSpacing w:val="0"/>
        <w:rPr>
          <w:rFonts w:ascii="Garamond" w:hAnsi="Garamond"/>
        </w:rPr>
      </w:pPr>
      <w:r w:rsidRPr="000F5641">
        <w:rPr>
          <w:rFonts w:ascii="Garamond" w:hAnsi="Garamond"/>
          <w:b/>
          <w:bCs/>
        </w:rPr>
        <w:t>Hol główny</w:t>
      </w:r>
    </w:p>
    <w:p w14:paraId="27DF8756" w14:textId="77777777" w:rsidR="00C518FD" w:rsidRPr="000F5641" w:rsidRDefault="00C518FD" w:rsidP="00C518FD">
      <w:pPr>
        <w:pStyle w:val="Akapitzlist"/>
        <w:spacing w:after="0"/>
        <w:ind w:left="2" w:hanging="2"/>
        <w:rPr>
          <w:rFonts w:ascii="Garamond" w:hAnsi="Garamond"/>
        </w:rPr>
      </w:pPr>
      <w:r w:rsidRPr="000F5641">
        <w:rPr>
          <w:rFonts w:ascii="Garamond" w:hAnsi="Garamond"/>
        </w:rPr>
        <w:t>W holu głównym okładzina kamienna posadzki oraz częściowo okładzina kamienna ścian. Występuje różnica poziomów pomiędzy holem głównym a korytarzami ograniczająca dostęp obiektu dla osób niepełnosprawnych. Sufit podwieszany kasetonowy.</w:t>
      </w:r>
    </w:p>
    <w:p w14:paraId="4557A6BD" w14:textId="77777777" w:rsidR="00C518FD" w:rsidRPr="000F5641" w:rsidRDefault="00C518FD" w:rsidP="00C518FD">
      <w:pPr>
        <w:pStyle w:val="Akapitzlist"/>
        <w:numPr>
          <w:ilvl w:val="0"/>
          <w:numId w:val="33"/>
        </w:numPr>
        <w:spacing w:after="0" w:line="276" w:lineRule="auto"/>
        <w:ind w:left="0" w:hanging="2"/>
        <w:contextualSpacing w:val="0"/>
        <w:rPr>
          <w:rFonts w:ascii="Garamond" w:hAnsi="Garamond"/>
        </w:rPr>
      </w:pPr>
      <w:r w:rsidRPr="000F5641">
        <w:rPr>
          <w:rFonts w:ascii="Garamond" w:hAnsi="Garamond"/>
          <w:b/>
          <w:bCs/>
        </w:rPr>
        <w:t>Komunikacja</w:t>
      </w:r>
    </w:p>
    <w:p w14:paraId="4EA478DA" w14:textId="77777777" w:rsidR="00C518FD" w:rsidRPr="000F5641" w:rsidRDefault="00C518FD" w:rsidP="00C518FD">
      <w:pPr>
        <w:pStyle w:val="Akapitzlist"/>
        <w:spacing w:after="0"/>
        <w:ind w:left="2" w:hanging="2"/>
        <w:rPr>
          <w:rFonts w:ascii="Garamond" w:hAnsi="Garamond"/>
        </w:rPr>
      </w:pPr>
      <w:r w:rsidRPr="000F5641">
        <w:rPr>
          <w:rFonts w:ascii="Garamond" w:hAnsi="Garamond"/>
        </w:rPr>
        <w:t xml:space="preserve">Korytarze wykończone okładziną </w:t>
      </w:r>
      <w:proofErr w:type="spellStart"/>
      <w:r w:rsidRPr="000F5641">
        <w:rPr>
          <w:rFonts w:ascii="Garamond" w:hAnsi="Garamond"/>
        </w:rPr>
        <w:t>gresową</w:t>
      </w:r>
      <w:proofErr w:type="spellEnd"/>
      <w:r w:rsidRPr="000F5641">
        <w:rPr>
          <w:rFonts w:ascii="Garamond" w:hAnsi="Garamond"/>
        </w:rPr>
        <w:t>.</w:t>
      </w:r>
    </w:p>
    <w:p w14:paraId="16BD1505" w14:textId="77777777" w:rsidR="00C518FD" w:rsidRPr="000F5641" w:rsidRDefault="00C518FD" w:rsidP="00C518FD">
      <w:pPr>
        <w:pStyle w:val="Akapitzlist"/>
        <w:numPr>
          <w:ilvl w:val="0"/>
          <w:numId w:val="31"/>
        </w:numPr>
        <w:spacing w:after="0" w:line="276" w:lineRule="auto"/>
        <w:ind w:left="0" w:hanging="2"/>
        <w:contextualSpacing w:val="0"/>
        <w:rPr>
          <w:rFonts w:ascii="Garamond" w:hAnsi="Garamond"/>
        </w:rPr>
      </w:pPr>
      <w:r w:rsidRPr="000F5641">
        <w:rPr>
          <w:rFonts w:ascii="Garamond" w:hAnsi="Garamond"/>
          <w:b/>
          <w:bCs/>
        </w:rPr>
        <w:t>Jednostki mieszkalne</w:t>
      </w:r>
    </w:p>
    <w:p w14:paraId="6EDC21C7" w14:textId="77777777" w:rsidR="00C518FD" w:rsidRPr="000F5641" w:rsidRDefault="00C518FD" w:rsidP="00C518FD">
      <w:pPr>
        <w:pStyle w:val="Akapitzlist"/>
        <w:spacing w:after="0"/>
        <w:ind w:left="2" w:hanging="2"/>
        <w:rPr>
          <w:rFonts w:ascii="Garamond" w:hAnsi="Garamond"/>
        </w:rPr>
      </w:pPr>
      <w:r w:rsidRPr="000F5641">
        <w:rPr>
          <w:rFonts w:ascii="Garamond" w:hAnsi="Garamond"/>
        </w:rPr>
        <w:t>Hotel zapewnia 214 miejsc noclegowych:</w:t>
      </w:r>
    </w:p>
    <w:p w14:paraId="0E08BBA5" w14:textId="77777777" w:rsidR="00C518FD" w:rsidRPr="000F5641" w:rsidRDefault="00C518FD" w:rsidP="00C518FD">
      <w:pPr>
        <w:pStyle w:val="Akapitzlist"/>
        <w:spacing w:after="0"/>
        <w:ind w:left="2" w:hanging="2"/>
        <w:rPr>
          <w:rFonts w:ascii="Garamond" w:hAnsi="Garamond"/>
        </w:rPr>
      </w:pPr>
      <w:r w:rsidRPr="000F5641">
        <w:rPr>
          <w:rFonts w:ascii="Garamond" w:hAnsi="Garamond"/>
        </w:rPr>
        <w:t>- 19 pokoi 1-osobowych</w:t>
      </w:r>
    </w:p>
    <w:p w14:paraId="00134F3C" w14:textId="77777777" w:rsidR="00C518FD" w:rsidRPr="000F5641" w:rsidRDefault="00C518FD" w:rsidP="00C518FD">
      <w:pPr>
        <w:pStyle w:val="Akapitzlist"/>
        <w:spacing w:after="0"/>
        <w:ind w:left="2" w:hanging="2"/>
        <w:rPr>
          <w:rFonts w:ascii="Garamond" w:hAnsi="Garamond"/>
        </w:rPr>
      </w:pPr>
      <w:r w:rsidRPr="000F5641">
        <w:rPr>
          <w:rFonts w:ascii="Garamond" w:hAnsi="Garamond"/>
        </w:rPr>
        <w:t>- 102 pokoi 2-osobowych</w:t>
      </w:r>
    </w:p>
    <w:p w14:paraId="7FD35D4D" w14:textId="77777777" w:rsidR="00C518FD" w:rsidRPr="000F5641" w:rsidRDefault="00C518FD" w:rsidP="00C518FD">
      <w:pPr>
        <w:pStyle w:val="Akapitzlist"/>
        <w:spacing w:after="0"/>
        <w:ind w:left="2" w:hanging="2"/>
        <w:rPr>
          <w:rFonts w:ascii="Garamond" w:hAnsi="Garamond"/>
        </w:rPr>
      </w:pPr>
      <w:r w:rsidRPr="000F5641">
        <w:rPr>
          <w:rFonts w:ascii="Garamond" w:hAnsi="Garamond"/>
        </w:rPr>
        <w:t>- 4 pokoje typu studio</w:t>
      </w:r>
    </w:p>
    <w:p w14:paraId="6AAF4F21" w14:textId="77777777" w:rsidR="00C518FD" w:rsidRPr="000F5641" w:rsidRDefault="00C518FD" w:rsidP="00C518FD">
      <w:pPr>
        <w:pStyle w:val="Akapitzlist"/>
        <w:spacing w:after="0"/>
        <w:ind w:left="2" w:hanging="2"/>
        <w:rPr>
          <w:rFonts w:ascii="Garamond" w:hAnsi="Garamond"/>
        </w:rPr>
      </w:pPr>
      <w:r w:rsidRPr="000F5641">
        <w:rPr>
          <w:rFonts w:ascii="Garamond" w:hAnsi="Garamond"/>
        </w:rPr>
        <w:t>- 3 apartamenty</w:t>
      </w:r>
    </w:p>
    <w:p w14:paraId="627B8BB7" w14:textId="77777777" w:rsidR="00C518FD" w:rsidRPr="000F5641" w:rsidRDefault="00C518FD" w:rsidP="00C518FD">
      <w:pPr>
        <w:pStyle w:val="Akapitzlist"/>
        <w:spacing w:after="0"/>
        <w:ind w:left="2" w:hanging="2"/>
        <w:rPr>
          <w:rFonts w:ascii="Garamond" w:hAnsi="Garamond"/>
        </w:rPr>
      </w:pPr>
      <w:r w:rsidRPr="000F5641">
        <w:rPr>
          <w:rFonts w:ascii="Garamond" w:hAnsi="Garamond"/>
        </w:rPr>
        <w:t>Wszystkie pokoje połączone bezpośrednio z pełnymi sanitariatami. Remont V piętra wykonano w latach 2008-2009 r.</w:t>
      </w:r>
    </w:p>
    <w:p w14:paraId="38ABC672" w14:textId="77777777" w:rsidR="00C518FD" w:rsidRPr="000F5641" w:rsidRDefault="00C518FD" w:rsidP="00C518FD">
      <w:pPr>
        <w:pStyle w:val="Akapitzlist"/>
        <w:numPr>
          <w:ilvl w:val="0"/>
          <w:numId w:val="31"/>
        </w:numPr>
        <w:spacing w:after="0" w:line="276" w:lineRule="auto"/>
        <w:ind w:left="0" w:hanging="2"/>
        <w:contextualSpacing w:val="0"/>
        <w:rPr>
          <w:rFonts w:ascii="Garamond" w:hAnsi="Garamond"/>
          <w:b/>
          <w:bCs/>
        </w:rPr>
      </w:pPr>
      <w:r w:rsidRPr="000F5641">
        <w:rPr>
          <w:rFonts w:ascii="Garamond" w:hAnsi="Garamond"/>
          <w:b/>
          <w:bCs/>
        </w:rPr>
        <w:t>Przestrzenie wspólne, pomieszczenia administracyjne</w:t>
      </w:r>
    </w:p>
    <w:p w14:paraId="30E8CA86" w14:textId="77777777" w:rsidR="00C518FD" w:rsidRPr="000F5641" w:rsidRDefault="00C518FD" w:rsidP="00C518FD">
      <w:pPr>
        <w:pStyle w:val="Akapitzlist"/>
        <w:spacing w:after="0"/>
        <w:ind w:left="2" w:hanging="2"/>
        <w:rPr>
          <w:rFonts w:ascii="Garamond" w:hAnsi="Garamond"/>
        </w:rPr>
      </w:pPr>
      <w:r w:rsidRPr="000F5641">
        <w:rPr>
          <w:rFonts w:ascii="Garamond" w:hAnsi="Garamond"/>
        </w:rPr>
        <w:t xml:space="preserve">Okładziny ścian i podłóg oraz wyposażenie </w:t>
      </w:r>
      <w:proofErr w:type="spellStart"/>
      <w:r w:rsidRPr="000F5641">
        <w:rPr>
          <w:rFonts w:ascii="Garamond" w:hAnsi="Garamond"/>
        </w:rPr>
        <w:t>sal</w:t>
      </w:r>
      <w:proofErr w:type="spellEnd"/>
      <w:r w:rsidRPr="000F5641">
        <w:rPr>
          <w:rFonts w:ascii="Garamond" w:hAnsi="Garamond"/>
        </w:rPr>
        <w:t xml:space="preserve"> konferencyjnych, sali restauracyjnej, sali barowej oraz pomieszczeń biurowych kwalifikujące się do wymiany.</w:t>
      </w:r>
    </w:p>
    <w:p w14:paraId="6DAE389D" w14:textId="77777777" w:rsidR="00C518FD" w:rsidRPr="000F5641" w:rsidRDefault="00C518FD" w:rsidP="00C518FD">
      <w:pPr>
        <w:pStyle w:val="Akapitzlist"/>
        <w:numPr>
          <w:ilvl w:val="0"/>
          <w:numId w:val="31"/>
        </w:numPr>
        <w:spacing w:after="0" w:line="276" w:lineRule="auto"/>
        <w:ind w:left="0" w:hanging="2"/>
        <w:contextualSpacing w:val="0"/>
        <w:rPr>
          <w:rFonts w:ascii="Garamond" w:hAnsi="Garamond"/>
          <w:b/>
          <w:bCs/>
        </w:rPr>
      </w:pPr>
      <w:r w:rsidRPr="000F5641">
        <w:rPr>
          <w:rFonts w:ascii="Garamond" w:hAnsi="Garamond"/>
          <w:b/>
          <w:bCs/>
        </w:rPr>
        <w:t>Sanitariaty, zaplecza, pomieszczenia pomocnicze</w:t>
      </w:r>
    </w:p>
    <w:p w14:paraId="4FBED93E" w14:textId="77777777" w:rsidR="00C518FD" w:rsidRPr="000F5641" w:rsidRDefault="00C518FD" w:rsidP="00C518FD">
      <w:pPr>
        <w:pStyle w:val="Akapitzlist"/>
        <w:spacing w:after="0"/>
        <w:ind w:left="2" w:hanging="2"/>
        <w:rPr>
          <w:rFonts w:ascii="Garamond" w:hAnsi="Garamond"/>
        </w:rPr>
      </w:pPr>
      <w:r w:rsidRPr="000F5641">
        <w:rPr>
          <w:rFonts w:ascii="Garamond" w:hAnsi="Garamond"/>
        </w:rPr>
        <w:t>Okładziny pomieszczeń oraz armatura przeznaczone do wymiany.</w:t>
      </w:r>
    </w:p>
    <w:p w14:paraId="67A10340" w14:textId="77777777" w:rsidR="00C518FD" w:rsidRPr="000F5641" w:rsidRDefault="00C518FD" w:rsidP="00C518FD">
      <w:pPr>
        <w:pStyle w:val="Akapitzlist"/>
        <w:numPr>
          <w:ilvl w:val="0"/>
          <w:numId w:val="31"/>
        </w:numPr>
        <w:spacing w:after="0" w:line="276" w:lineRule="auto"/>
        <w:ind w:left="0" w:hanging="2"/>
        <w:contextualSpacing w:val="0"/>
        <w:rPr>
          <w:rFonts w:ascii="Garamond" w:hAnsi="Garamond"/>
          <w:b/>
          <w:bCs/>
        </w:rPr>
      </w:pPr>
      <w:r w:rsidRPr="000F5641">
        <w:rPr>
          <w:rFonts w:ascii="Garamond" w:hAnsi="Garamond"/>
          <w:b/>
          <w:bCs/>
        </w:rPr>
        <w:t>Wykończenie</w:t>
      </w:r>
    </w:p>
    <w:p w14:paraId="2706A563" w14:textId="77777777" w:rsidR="00C518FD" w:rsidRPr="000F5641" w:rsidRDefault="00C518FD" w:rsidP="00C518FD">
      <w:pPr>
        <w:pStyle w:val="Akapitzlist"/>
        <w:spacing w:after="0"/>
        <w:ind w:left="2" w:hanging="2"/>
        <w:rPr>
          <w:rFonts w:ascii="Garamond" w:hAnsi="Garamond"/>
        </w:rPr>
      </w:pPr>
      <w:r w:rsidRPr="000F5641">
        <w:rPr>
          <w:rFonts w:ascii="Garamond" w:hAnsi="Garamond"/>
        </w:rPr>
        <w:t xml:space="preserve">Sufity podwieszane lekkie z płyt gipsowo-kartonowych oraz kasetonowe typu </w:t>
      </w:r>
      <w:proofErr w:type="spellStart"/>
      <w:r w:rsidRPr="000F5641">
        <w:rPr>
          <w:rFonts w:ascii="Garamond" w:hAnsi="Garamond"/>
        </w:rPr>
        <w:t>Thermatex</w:t>
      </w:r>
      <w:proofErr w:type="spellEnd"/>
      <w:r w:rsidRPr="000F5641">
        <w:rPr>
          <w:rFonts w:ascii="Garamond" w:hAnsi="Garamond"/>
        </w:rPr>
        <w:t xml:space="preserve"> wymagające modernizacji. Okładziny: w holu posadzka z płytek kamiennych, częściowo również okładzina kamienna na ścianach, płytki </w:t>
      </w:r>
      <w:proofErr w:type="spellStart"/>
      <w:r w:rsidRPr="000F5641">
        <w:rPr>
          <w:rFonts w:ascii="Garamond" w:hAnsi="Garamond"/>
        </w:rPr>
        <w:t>gresowe</w:t>
      </w:r>
      <w:proofErr w:type="spellEnd"/>
      <w:r w:rsidRPr="000F5641">
        <w:rPr>
          <w:rFonts w:ascii="Garamond" w:hAnsi="Garamond"/>
        </w:rPr>
        <w:t xml:space="preserve"> na korytarzach, w piwnicy posadzki betonowe, z lastryka oraz wykładzina PCV, w salach konferencyjnych i restauracyjnych wykładziny dywanowe oraz parkiet, w pokojach wykładziny dywanowe. W sanitariatach płytki </w:t>
      </w:r>
      <w:proofErr w:type="spellStart"/>
      <w:r w:rsidRPr="000F5641">
        <w:rPr>
          <w:rFonts w:ascii="Garamond" w:hAnsi="Garamond"/>
        </w:rPr>
        <w:t>gresowe</w:t>
      </w:r>
      <w:proofErr w:type="spellEnd"/>
      <w:r w:rsidRPr="000F5641">
        <w:rPr>
          <w:rFonts w:ascii="Garamond" w:hAnsi="Garamond"/>
        </w:rPr>
        <w:t xml:space="preserve"> podłogowe i ścienne. Okładziny w większości pomieszczeń o dużym stopniu zużycia.</w:t>
      </w:r>
    </w:p>
    <w:p w14:paraId="45039976" w14:textId="77777777" w:rsidR="00C518FD" w:rsidRPr="000F5641" w:rsidRDefault="00C518FD" w:rsidP="00C518FD">
      <w:pPr>
        <w:pStyle w:val="Akapitzlist"/>
        <w:numPr>
          <w:ilvl w:val="0"/>
          <w:numId w:val="34"/>
        </w:numPr>
        <w:spacing w:after="0"/>
        <w:ind w:left="0" w:hanging="2"/>
        <w:contextualSpacing w:val="0"/>
        <w:rPr>
          <w:rFonts w:ascii="Garamond" w:hAnsi="Garamond"/>
          <w:b/>
          <w:bCs/>
        </w:rPr>
      </w:pPr>
      <w:r w:rsidRPr="000F5641">
        <w:rPr>
          <w:rFonts w:ascii="Garamond" w:hAnsi="Garamond"/>
          <w:b/>
          <w:bCs/>
        </w:rPr>
        <w:t>Elementy zewnętrzne budynku</w:t>
      </w:r>
    </w:p>
    <w:p w14:paraId="36231D2F" w14:textId="77777777" w:rsidR="00C518FD" w:rsidRPr="000F5641" w:rsidRDefault="00C518FD" w:rsidP="00C518FD">
      <w:pPr>
        <w:pStyle w:val="Akapitzlist"/>
        <w:numPr>
          <w:ilvl w:val="0"/>
          <w:numId w:val="31"/>
        </w:numPr>
        <w:spacing w:after="0" w:line="276" w:lineRule="auto"/>
        <w:ind w:left="0" w:hanging="2"/>
        <w:contextualSpacing w:val="0"/>
        <w:rPr>
          <w:rFonts w:ascii="Garamond" w:hAnsi="Garamond"/>
          <w:b/>
          <w:bCs/>
        </w:rPr>
      </w:pPr>
      <w:r w:rsidRPr="000F5641">
        <w:rPr>
          <w:rFonts w:ascii="Garamond" w:hAnsi="Garamond"/>
          <w:b/>
          <w:bCs/>
        </w:rPr>
        <w:t>Schody wejściowe</w:t>
      </w:r>
    </w:p>
    <w:p w14:paraId="7C235B54" w14:textId="77777777" w:rsidR="00C518FD" w:rsidRPr="000F5641" w:rsidRDefault="00C518FD" w:rsidP="00C518FD">
      <w:pPr>
        <w:pStyle w:val="Akapitzlist"/>
        <w:spacing w:after="0"/>
        <w:ind w:left="2" w:hanging="2"/>
        <w:rPr>
          <w:rFonts w:ascii="Garamond" w:hAnsi="Garamond"/>
        </w:rPr>
      </w:pPr>
      <w:r w:rsidRPr="000F5641">
        <w:rPr>
          <w:rFonts w:ascii="Garamond" w:hAnsi="Garamond"/>
        </w:rPr>
        <w:t>Zadaszenia nad schodami wejściowymi o konstrukcji stalowej. Zainstalowany podnośnik schodowy. Brak aktualnego przeglądu okresowego Urzędu Dozoru Technicznego. Zezwolenie na eksploatację do dnia 28.02.2021 r.</w:t>
      </w:r>
    </w:p>
    <w:p w14:paraId="73739BC0" w14:textId="77777777" w:rsidR="00C518FD" w:rsidRPr="000F5641" w:rsidRDefault="00C518FD" w:rsidP="00C518FD">
      <w:pPr>
        <w:pStyle w:val="Akapitzlist"/>
        <w:numPr>
          <w:ilvl w:val="0"/>
          <w:numId w:val="31"/>
        </w:numPr>
        <w:spacing w:after="0" w:line="276" w:lineRule="auto"/>
        <w:ind w:left="0" w:hanging="2"/>
        <w:contextualSpacing w:val="0"/>
        <w:rPr>
          <w:rFonts w:ascii="Garamond" w:hAnsi="Garamond"/>
        </w:rPr>
      </w:pPr>
      <w:r w:rsidRPr="000F5641">
        <w:rPr>
          <w:rFonts w:ascii="Garamond" w:hAnsi="Garamond"/>
          <w:b/>
          <w:bCs/>
        </w:rPr>
        <w:t>Schody</w:t>
      </w:r>
      <w:r w:rsidRPr="000F5641">
        <w:rPr>
          <w:rFonts w:ascii="Garamond" w:hAnsi="Garamond"/>
        </w:rPr>
        <w:t xml:space="preserve"> </w:t>
      </w:r>
      <w:r w:rsidRPr="000F5641">
        <w:rPr>
          <w:rFonts w:ascii="Garamond" w:hAnsi="Garamond"/>
          <w:b/>
          <w:bCs/>
        </w:rPr>
        <w:t>wejściowe od strony parkingu</w:t>
      </w:r>
    </w:p>
    <w:p w14:paraId="352B06DE" w14:textId="77777777" w:rsidR="00C518FD" w:rsidRPr="000F5641" w:rsidRDefault="00C518FD" w:rsidP="00C518FD">
      <w:pPr>
        <w:pStyle w:val="Akapitzlist"/>
        <w:spacing w:after="0"/>
        <w:ind w:left="2" w:hanging="2"/>
        <w:rPr>
          <w:rFonts w:ascii="Garamond" w:hAnsi="Garamond"/>
        </w:rPr>
      </w:pPr>
      <w:r w:rsidRPr="000F5641">
        <w:rPr>
          <w:rFonts w:ascii="Garamond" w:hAnsi="Garamond"/>
        </w:rPr>
        <w:t>Konstrukcja schodów żelbetowa, zadaszenie nad schodami wejściowymi o konstrukcji stalowej.</w:t>
      </w:r>
    </w:p>
    <w:p w14:paraId="4EB33EB3" w14:textId="77777777" w:rsidR="00C518FD" w:rsidRPr="000F5641" w:rsidRDefault="00C518FD" w:rsidP="00C518FD">
      <w:pPr>
        <w:pStyle w:val="Akapitzlist"/>
        <w:numPr>
          <w:ilvl w:val="0"/>
          <w:numId w:val="31"/>
        </w:numPr>
        <w:spacing w:after="0" w:line="276" w:lineRule="auto"/>
        <w:ind w:left="0" w:hanging="2"/>
        <w:contextualSpacing w:val="0"/>
        <w:rPr>
          <w:rFonts w:ascii="Garamond" w:hAnsi="Garamond"/>
          <w:b/>
          <w:bCs/>
        </w:rPr>
      </w:pPr>
      <w:r w:rsidRPr="000F5641">
        <w:rPr>
          <w:rFonts w:ascii="Garamond" w:hAnsi="Garamond"/>
          <w:b/>
          <w:bCs/>
        </w:rPr>
        <w:t>Taras przy części restauracyjnej</w:t>
      </w:r>
    </w:p>
    <w:p w14:paraId="4D7940E1" w14:textId="77777777" w:rsidR="00C518FD" w:rsidRPr="000F5641" w:rsidRDefault="00C518FD" w:rsidP="00C518FD">
      <w:pPr>
        <w:pStyle w:val="Akapitzlist"/>
        <w:spacing w:after="0"/>
        <w:ind w:left="2" w:hanging="2"/>
        <w:rPr>
          <w:rFonts w:ascii="Garamond" w:hAnsi="Garamond"/>
        </w:rPr>
      </w:pPr>
      <w:r w:rsidRPr="000F5641">
        <w:rPr>
          <w:rFonts w:ascii="Garamond" w:hAnsi="Garamond"/>
        </w:rPr>
        <w:t>Na tarasie przed restauracją odspojona okładzina z ubytkami.</w:t>
      </w:r>
    </w:p>
    <w:p w14:paraId="3FBAC823" w14:textId="77777777" w:rsidR="00C518FD" w:rsidRPr="000F5641" w:rsidRDefault="00C518FD" w:rsidP="00C518FD">
      <w:pPr>
        <w:pStyle w:val="Akapitzlist"/>
        <w:numPr>
          <w:ilvl w:val="0"/>
          <w:numId w:val="34"/>
        </w:numPr>
        <w:spacing w:after="0"/>
        <w:ind w:left="0" w:hanging="2"/>
        <w:contextualSpacing w:val="0"/>
        <w:rPr>
          <w:rFonts w:ascii="Garamond" w:hAnsi="Garamond"/>
        </w:rPr>
      </w:pPr>
      <w:r w:rsidRPr="000F5641">
        <w:rPr>
          <w:rFonts w:ascii="Garamond" w:hAnsi="Garamond"/>
          <w:b/>
          <w:bCs/>
        </w:rPr>
        <w:t>Zagospodarowanie terenu</w:t>
      </w:r>
    </w:p>
    <w:p w14:paraId="7B9CBCBB" w14:textId="77777777" w:rsidR="00C518FD" w:rsidRPr="000F5641" w:rsidRDefault="00C518FD" w:rsidP="00C518FD">
      <w:pPr>
        <w:pStyle w:val="Akapitzlist"/>
        <w:numPr>
          <w:ilvl w:val="0"/>
          <w:numId w:val="31"/>
        </w:numPr>
        <w:spacing w:after="0" w:line="276" w:lineRule="auto"/>
        <w:ind w:left="0" w:hanging="2"/>
        <w:contextualSpacing w:val="0"/>
        <w:rPr>
          <w:rFonts w:ascii="Garamond" w:hAnsi="Garamond"/>
          <w:b/>
          <w:bCs/>
        </w:rPr>
      </w:pPr>
      <w:r w:rsidRPr="000F5641">
        <w:rPr>
          <w:rFonts w:ascii="Garamond" w:hAnsi="Garamond"/>
          <w:b/>
          <w:bCs/>
        </w:rPr>
        <w:t>Utwardzenie terenu</w:t>
      </w:r>
    </w:p>
    <w:p w14:paraId="47013FDA" w14:textId="77777777" w:rsidR="00C518FD" w:rsidRPr="000F5641" w:rsidRDefault="00C518FD" w:rsidP="00C518FD">
      <w:pPr>
        <w:pStyle w:val="Akapitzlist"/>
        <w:spacing w:after="0"/>
        <w:ind w:left="2" w:hanging="2"/>
        <w:rPr>
          <w:rFonts w:ascii="Garamond" w:hAnsi="Garamond"/>
        </w:rPr>
      </w:pPr>
      <w:r w:rsidRPr="000F5641">
        <w:rPr>
          <w:rFonts w:ascii="Garamond" w:hAnsi="Garamond"/>
        </w:rPr>
        <w:lastRenderedPageBreak/>
        <w:t>Chodnik z dość dużymi zapadlinami, nierówna opaska wokół budynku. Parking</w:t>
      </w:r>
      <w:r w:rsidRPr="000F5641">
        <w:rPr>
          <w:rFonts w:ascii="Garamond" w:hAnsi="Garamond"/>
        </w:rPr>
        <w:br/>
        <w:t>i droga pożarowa z nierówną, zniszczoną nawierzchnią, zwłaszcza wokół studzienek kanalizacyjnych. Miejsca postojowe dla 40 samochodów osobowych.</w:t>
      </w:r>
    </w:p>
    <w:p w14:paraId="15FB7A05" w14:textId="77777777" w:rsidR="00C518FD" w:rsidRPr="000F5641" w:rsidRDefault="00C518FD" w:rsidP="00C518FD">
      <w:pPr>
        <w:pStyle w:val="Akapitzlist"/>
        <w:numPr>
          <w:ilvl w:val="0"/>
          <w:numId w:val="31"/>
        </w:numPr>
        <w:spacing w:after="0" w:line="276" w:lineRule="auto"/>
        <w:ind w:left="0" w:hanging="2"/>
        <w:contextualSpacing w:val="0"/>
        <w:rPr>
          <w:rFonts w:ascii="Garamond" w:hAnsi="Garamond"/>
        </w:rPr>
      </w:pPr>
      <w:r w:rsidRPr="000F5641">
        <w:rPr>
          <w:rFonts w:ascii="Garamond" w:hAnsi="Garamond"/>
          <w:b/>
          <w:bCs/>
        </w:rPr>
        <w:t>Zieleń</w:t>
      </w:r>
    </w:p>
    <w:p w14:paraId="6B84D3E7" w14:textId="77777777" w:rsidR="00C518FD" w:rsidRPr="000F5641" w:rsidRDefault="00C518FD" w:rsidP="00C518FD">
      <w:pPr>
        <w:pStyle w:val="Akapitzlist"/>
        <w:spacing w:after="0"/>
        <w:ind w:left="2" w:hanging="2"/>
        <w:rPr>
          <w:rFonts w:ascii="Garamond" w:hAnsi="Garamond"/>
          <w:b/>
          <w:bCs/>
        </w:rPr>
      </w:pPr>
      <w:r w:rsidRPr="000F5641">
        <w:rPr>
          <w:rFonts w:ascii="Garamond" w:hAnsi="Garamond"/>
        </w:rPr>
        <w:t>Duża ilość zieleni w południowo-zachodniej części działki.</w:t>
      </w:r>
    </w:p>
    <w:p w14:paraId="61C226B3" w14:textId="77777777" w:rsidR="00C518FD" w:rsidRPr="000F5641" w:rsidRDefault="00C518FD" w:rsidP="00C518FD">
      <w:pPr>
        <w:pStyle w:val="Akapitzlist"/>
        <w:numPr>
          <w:ilvl w:val="0"/>
          <w:numId w:val="31"/>
        </w:numPr>
        <w:spacing w:after="0" w:line="276" w:lineRule="auto"/>
        <w:ind w:left="0" w:hanging="2"/>
        <w:contextualSpacing w:val="0"/>
        <w:rPr>
          <w:rFonts w:ascii="Garamond" w:hAnsi="Garamond"/>
          <w:b/>
          <w:bCs/>
        </w:rPr>
      </w:pPr>
      <w:r w:rsidRPr="000F5641">
        <w:rPr>
          <w:rFonts w:ascii="Garamond" w:hAnsi="Garamond"/>
          <w:b/>
          <w:bCs/>
        </w:rPr>
        <w:t>Schody terenowe ceglane w złym stanie technicznym</w:t>
      </w:r>
    </w:p>
    <w:p w14:paraId="70537C83" w14:textId="77777777" w:rsidR="00C518FD" w:rsidRPr="000F5641" w:rsidRDefault="00C518FD" w:rsidP="00C518FD">
      <w:pPr>
        <w:pStyle w:val="Akapitzlist"/>
        <w:numPr>
          <w:ilvl w:val="0"/>
          <w:numId w:val="34"/>
        </w:numPr>
        <w:spacing w:after="0"/>
        <w:ind w:left="0" w:hanging="2"/>
        <w:contextualSpacing w:val="0"/>
        <w:rPr>
          <w:rFonts w:ascii="Garamond" w:hAnsi="Garamond"/>
          <w:b/>
          <w:bCs/>
        </w:rPr>
      </w:pPr>
      <w:r w:rsidRPr="000F5641">
        <w:rPr>
          <w:rFonts w:ascii="Garamond" w:hAnsi="Garamond"/>
          <w:b/>
          <w:bCs/>
        </w:rPr>
        <w:t>Najemcy w budynku hotelu</w:t>
      </w:r>
    </w:p>
    <w:p w14:paraId="4DDCA579" w14:textId="77777777" w:rsidR="00C518FD" w:rsidRPr="000F5641" w:rsidRDefault="00C518FD" w:rsidP="00C518FD">
      <w:pPr>
        <w:pStyle w:val="Akapitzlist"/>
        <w:numPr>
          <w:ilvl w:val="0"/>
          <w:numId w:val="31"/>
        </w:numPr>
        <w:spacing w:after="0" w:line="276" w:lineRule="auto"/>
        <w:ind w:left="0" w:hanging="2"/>
        <w:contextualSpacing w:val="0"/>
        <w:rPr>
          <w:rFonts w:ascii="Garamond" w:hAnsi="Garamond"/>
        </w:rPr>
      </w:pPr>
      <w:r w:rsidRPr="000F5641">
        <w:rPr>
          <w:rFonts w:ascii="Garamond" w:hAnsi="Garamond"/>
        </w:rPr>
        <w:t>Biuro firmy organizującej szkolenia – pok. nr 10 na parterze</w:t>
      </w:r>
    </w:p>
    <w:p w14:paraId="24C504C6" w14:textId="77777777" w:rsidR="00C518FD" w:rsidRPr="000F5641" w:rsidRDefault="00C518FD" w:rsidP="00C518FD">
      <w:pPr>
        <w:pStyle w:val="Akapitzlist"/>
        <w:numPr>
          <w:ilvl w:val="0"/>
          <w:numId w:val="31"/>
        </w:numPr>
        <w:spacing w:after="0" w:line="276" w:lineRule="auto"/>
        <w:ind w:left="0" w:hanging="2"/>
        <w:contextualSpacing w:val="0"/>
        <w:rPr>
          <w:rFonts w:ascii="Garamond" w:hAnsi="Garamond"/>
        </w:rPr>
      </w:pPr>
      <w:r w:rsidRPr="000F5641">
        <w:rPr>
          <w:rFonts w:ascii="Garamond" w:hAnsi="Garamond"/>
        </w:rPr>
        <w:t>Recepcja firmy wypożyczającej samochody – hol główny hotelu</w:t>
      </w:r>
    </w:p>
    <w:p w14:paraId="3554F666" w14:textId="77777777" w:rsidR="00C518FD" w:rsidRPr="000F5641" w:rsidRDefault="00C518FD" w:rsidP="00C518FD">
      <w:pPr>
        <w:pStyle w:val="Akapitzlist"/>
        <w:numPr>
          <w:ilvl w:val="0"/>
          <w:numId w:val="31"/>
        </w:numPr>
        <w:spacing w:after="0" w:line="276" w:lineRule="auto"/>
        <w:ind w:left="0" w:hanging="2"/>
        <w:contextualSpacing w:val="0"/>
        <w:rPr>
          <w:rFonts w:ascii="Garamond" w:hAnsi="Garamond"/>
        </w:rPr>
      </w:pPr>
      <w:r w:rsidRPr="000F5641">
        <w:rPr>
          <w:rFonts w:ascii="Garamond" w:hAnsi="Garamond"/>
        </w:rPr>
        <w:t>Biuro i magazyn firmy instalacji niskoprądowych – piwnica budynku hotelu (pomieszczenie 0.10 biuro) oraz pom. socjalne w dawnej kotłowni (magazyn)</w:t>
      </w:r>
    </w:p>
    <w:p w14:paraId="177D7210" w14:textId="77777777" w:rsidR="00C518FD" w:rsidRPr="00C4253E" w:rsidRDefault="00C518FD" w:rsidP="00C518FD">
      <w:pPr>
        <w:pStyle w:val="Nagwek2"/>
        <w:spacing w:before="0"/>
        <w:ind w:left="2" w:hanging="2"/>
        <w:rPr>
          <w:rFonts w:ascii="Garamond" w:hAnsi="Garamond" w:cs="Calibri"/>
          <w:b/>
          <w:bCs/>
          <w:color w:val="244061"/>
          <w:sz w:val="24"/>
          <w:szCs w:val="24"/>
          <w:u w:val="single"/>
        </w:rPr>
      </w:pPr>
      <w:bookmarkStart w:id="6" w:name="_Toc69406121"/>
      <w:r w:rsidRPr="00C4253E">
        <w:rPr>
          <w:rFonts w:ascii="Garamond" w:hAnsi="Garamond" w:cs="Calibri"/>
          <w:b/>
          <w:bCs/>
          <w:color w:val="244061"/>
          <w:sz w:val="24"/>
          <w:szCs w:val="24"/>
          <w:u w:val="single"/>
        </w:rPr>
        <w:t>Branża sanitarna</w:t>
      </w:r>
      <w:bookmarkEnd w:id="6"/>
    </w:p>
    <w:p w14:paraId="428D7C78" w14:textId="77777777" w:rsidR="00C518FD" w:rsidRPr="000F5641" w:rsidRDefault="00C518FD" w:rsidP="00C518FD">
      <w:pPr>
        <w:pStyle w:val="Akapitzlist"/>
        <w:numPr>
          <w:ilvl w:val="0"/>
          <w:numId w:val="34"/>
        </w:numPr>
        <w:spacing w:after="0"/>
        <w:ind w:left="0" w:hanging="2"/>
        <w:contextualSpacing w:val="0"/>
        <w:rPr>
          <w:rFonts w:ascii="Garamond" w:hAnsi="Garamond"/>
          <w:b/>
          <w:bCs/>
        </w:rPr>
      </w:pPr>
      <w:r w:rsidRPr="000F5641">
        <w:rPr>
          <w:rFonts w:ascii="Garamond" w:hAnsi="Garamond"/>
          <w:b/>
          <w:bCs/>
        </w:rPr>
        <w:t>Instalacja gazowa</w:t>
      </w:r>
    </w:p>
    <w:p w14:paraId="48ECEB53" w14:textId="77777777" w:rsidR="00C518FD" w:rsidRPr="000F5641" w:rsidRDefault="00C518FD" w:rsidP="00C518FD">
      <w:pPr>
        <w:pStyle w:val="Akapitzlist"/>
        <w:spacing w:after="0"/>
        <w:ind w:left="2" w:hanging="2"/>
        <w:rPr>
          <w:rFonts w:ascii="Garamond" w:hAnsi="Garamond"/>
        </w:rPr>
      </w:pPr>
      <w:r w:rsidRPr="000F5641">
        <w:rPr>
          <w:rFonts w:ascii="Garamond" w:hAnsi="Garamond"/>
        </w:rPr>
        <w:t>Budynek wyposażony w instalację gazową zasilaną z sieci gazowej. Gaz wykorzystywany do obsługi kuchni (przygotowywanie posiłków) oraz jako zasilania agregatora prądotwórczego. Instalacja wykonana z rur stalowych w stanie dobrym.</w:t>
      </w:r>
    </w:p>
    <w:p w14:paraId="440C9FED" w14:textId="77777777" w:rsidR="00C518FD" w:rsidRPr="000F5641" w:rsidRDefault="00C518FD" w:rsidP="00C518FD">
      <w:pPr>
        <w:pStyle w:val="Akapitzlist"/>
        <w:numPr>
          <w:ilvl w:val="0"/>
          <w:numId w:val="34"/>
        </w:numPr>
        <w:spacing w:after="0"/>
        <w:ind w:left="0" w:hanging="2"/>
        <w:contextualSpacing w:val="0"/>
        <w:rPr>
          <w:rFonts w:ascii="Garamond" w:hAnsi="Garamond"/>
          <w:b/>
          <w:bCs/>
        </w:rPr>
      </w:pPr>
      <w:r w:rsidRPr="000F5641">
        <w:rPr>
          <w:rFonts w:ascii="Garamond" w:hAnsi="Garamond"/>
          <w:b/>
          <w:bCs/>
        </w:rPr>
        <w:t>Instalacja ppoż.</w:t>
      </w:r>
    </w:p>
    <w:p w14:paraId="33601998" w14:textId="77777777" w:rsidR="00C518FD" w:rsidRPr="000F5641" w:rsidRDefault="00C518FD" w:rsidP="00C518FD">
      <w:pPr>
        <w:pStyle w:val="Akapitzlist"/>
        <w:spacing w:after="0"/>
        <w:ind w:left="2" w:hanging="2"/>
        <w:rPr>
          <w:rFonts w:ascii="Garamond" w:hAnsi="Garamond"/>
        </w:rPr>
      </w:pPr>
      <w:r w:rsidRPr="000F5641">
        <w:rPr>
          <w:rFonts w:ascii="Garamond" w:hAnsi="Garamond"/>
        </w:rPr>
        <w:t xml:space="preserve">Budynek wyposażony w instalację ppoż. hydrantową. Instalacja składa się dwóch pionów </w:t>
      </w:r>
      <w:proofErr w:type="spellStart"/>
      <w:r w:rsidRPr="000F5641">
        <w:rPr>
          <w:rFonts w:ascii="Garamond" w:hAnsi="Garamond"/>
        </w:rPr>
        <w:t>ppoż</w:t>
      </w:r>
      <w:proofErr w:type="spellEnd"/>
      <w:r w:rsidRPr="000F5641">
        <w:rPr>
          <w:rFonts w:ascii="Garamond" w:hAnsi="Garamond"/>
        </w:rPr>
        <w:t xml:space="preserve"> w części wysokiej oraz jeden pion w części niskiej. Łącznie w budynku znajduje się 19 hydrantów wewnętrznych 25. Instalacja zgodna z obowiązującymi przepisami. W celu zapewnienia odpowiedniego ciśnienia w instalacji ppoż. w piwnicy zamontowany zestaw podnoszenia ciśnienia. W przypadku zaniku zasilania hydrofor zasilany w z agregatu prądotwórczego.</w:t>
      </w:r>
    </w:p>
    <w:p w14:paraId="08C2B589" w14:textId="77777777" w:rsidR="00C518FD" w:rsidRPr="000F5641" w:rsidRDefault="00C518FD" w:rsidP="00C518FD">
      <w:pPr>
        <w:pStyle w:val="Akapitzlist"/>
        <w:numPr>
          <w:ilvl w:val="0"/>
          <w:numId w:val="34"/>
        </w:numPr>
        <w:spacing w:after="0"/>
        <w:ind w:left="0" w:hanging="2"/>
        <w:contextualSpacing w:val="0"/>
        <w:rPr>
          <w:rFonts w:ascii="Garamond" w:hAnsi="Garamond"/>
          <w:b/>
          <w:bCs/>
        </w:rPr>
      </w:pPr>
      <w:r w:rsidRPr="000F5641">
        <w:rPr>
          <w:rFonts w:ascii="Garamond" w:hAnsi="Garamond"/>
          <w:b/>
          <w:bCs/>
        </w:rPr>
        <w:t>Instalacja CO</w:t>
      </w:r>
    </w:p>
    <w:p w14:paraId="30BB1007" w14:textId="77777777" w:rsidR="00C518FD" w:rsidRPr="000F5641" w:rsidRDefault="00C518FD" w:rsidP="00C518FD">
      <w:pPr>
        <w:ind w:left="2" w:hanging="2"/>
        <w:rPr>
          <w:rFonts w:ascii="Garamond" w:hAnsi="Garamond"/>
        </w:rPr>
      </w:pPr>
      <w:r w:rsidRPr="000F5641">
        <w:rPr>
          <w:rFonts w:ascii="Garamond" w:hAnsi="Garamond"/>
        </w:rPr>
        <w:t xml:space="preserve">Budynek wyposażony w instalację centralnego ogrzewania rurową pompową. Instalacja wykonana z rur ocynkowanych. Rozprowadzenie do pionów pod sufitem w piwnicy. Stan techniczny orurowania – do wymiany (występują ogniska rdzy). Grzejniki istniejące typu </w:t>
      </w:r>
      <w:proofErr w:type="spellStart"/>
      <w:r w:rsidRPr="000F5641">
        <w:rPr>
          <w:rFonts w:ascii="Garamond" w:hAnsi="Garamond"/>
        </w:rPr>
        <w:t>Favier</w:t>
      </w:r>
      <w:proofErr w:type="spellEnd"/>
      <w:r w:rsidRPr="000F5641">
        <w:rPr>
          <w:rFonts w:ascii="Garamond" w:hAnsi="Garamond"/>
        </w:rPr>
        <w:t xml:space="preserve"> – do wymiany.</w:t>
      </w:r>
    </w:p>
    <w:p w14:paraId="1362AC6B" w14:textId="77777777" w:rsidR="00C518FD" w:rsidRPr="000F5641" w:rsidRDefault="00C518FD" w:rsidP="00C518FD">
      <w:pPr>
        <w:ind w:left="2" w:hanging="2"/>
        <w:rPr>
          <w:rFonts w:ascii="Garamond" w:hAnsi="Garamond"/>
        </w:rPr>
      </w:pPr>
      <w:r w:rsidRPr="000F5641">
        <w:rPr>
          <w:rFonts w:ascii="Garamond" w:hAnsi="Garamond"/>
        </w:rPr>
        <w:t>Instalacja zasilana z istniejącej wymiennikowni. Stan techniczny wymiennikowni dobry. Należy przeanalizować na etapie projektu zwiększenie/zmniejszenie mocy grzewczej wymiennikowni.</w:t>
      </w:r>
    </w:p>
    <w:p w14:paraId="4B7D5079" w14:textId="77777777" w:rsidR="00C518FD" w:rsidRPr="000F5641" w:rsidRDefault="00C518FD" w:rsidP="00C518FD">
      <w:pPr>
        <w:pStyle w:val="Akapitzlist"/>
        <w:numPr>
          <w:ilvl w:val="0"/>
          <w:numId w:val="34"/>
        </w:numPr>
        <w:spacing w:after="0"/>
        <w:ind w:left="0" w:hanging="2"/>
        <w:contextualSpacing w:val="0"/>
        <w:rPr>
          <w:rFonts w:ascii="Garamond" w:hAnsi="Garamond"/>
          <w:b/>
          <w:bCs/>
        </w:rPr>
      </w:pPr>
      <w:r w:rsidRPr="000F5641">
        <w:rPr>
          <w:rFonts w:ascii="Garamond" w:hAnsi="Garamond"/>
          <w:b/>
          <w:bCs/>
        </w:rPr>
        <w:t>Instalacja kanalizacji deszczowej</w:t>
      </w:r>
    </w:p>
    <w:p w14:paraId="2185165D" w14:textId="77777777" w:rsidR="00C518FD" w:rsidRPr="000F5641" w:rsidRDefault="00C518FD" w:rsidP="00C518FD">
      <w:pPr>
        <w:ind w:left="2" w:hanging="2"/>
        <w:rPr>
          <w:rFonts w:ascii="Garamond" w:hAnsi="Garamond"/>
        </w:rPr>
      </w:pPr>
      <w:r w:rsidRPr="000F5641">
        <w:rPr>
          <w:rFonts w:ascii="Garamond" w:hAnsi="Garamond"/>
        </w:rPr>
        <w:t>Część wysoka budynku wyposażona w rynny wewnętrzne żeliwne, część niska wyposażona w rynny zewnętrzne. Na wysokości kondygnacji piwnic na pionach występują załamania trasy. W przypadku zapchania koszy wpadowych dochodzi do nieszczelności na kanałach pionów kanalizacji deszczowej. Ze względu na brak remontu instalacji kanalizacji deszczowej od czasu oddania budynku do użytkowania zalecany demontaż istniejącej  instalacji oraz montaż nowej.</w:t>
      </w:r>
    </w:p>
    <w:p w14:paraId="09B7B08D" w14:textId="77777777" w:rsidR="00C518FD" w:rsidRPr="000F5641" w:rsidRDefault="00C518FD" w:rsidP="00C518FD">
      <w:pPr>
        <w:pStyle w:val="Akapitzlist"/>
        <w:numPr>
          <w:ilvl w:val="0"/>
          <w:numId w:val="34"/>
        </w:numPr>
        <w:spacing w:after="0"/>
        <w:ind w:left="0" w:hanging="2"/>
        <w:contextualSpacing w:val="0"/>
        <w:rPr>
          <w:rFonts w:ascii="Garamond" w:hAnsi="Garamond"/>
          <w:b/>
          <w:bCs/>
        </w:rPr>
      </w:pPr>
      <w:r w:rsidRPr="000F5641">
        <w:rPr>
          <w:rFonts w:ascii="Garamond" w:hAnsi="Garamond"/>
          <w:b/>
          <w:bCs/>
        </w:rPr>
        <w:t>Instalacja wod.-kan.</w:t>
      </w:r>
    </w:p>
    <w:p w14:paraId="66FCBEA1" w14:textId="77777777" w:rsidR="00C518FD" w:rsidRPr="000F5641" w:rsidRDefault="00C518FD" w:rsidP="00C518FD">
      <w:pPr>
        <w:ind w:left="2" w:hanging="2"/>
        <w:rPr>
          <w:rFonts w:ascii="Garamond" w:hAnsi="Garamond"/>
        </w:rPr>
      </w:pPr>
      <w:r w:rsidRPr="000F5641">
        <w:rPr>
          <w:rFonts w:ascii="Garamond" w:hAnsi="Garamond"/>
        </w:rPr>
        <w:t>Piony kanalizacyjne wykonane z rur i kształtek żeliwnych – zalecana wymiana instalacji</w:t>
      </w:r>
      <w:r w:rsidRPr="000F5641">
        <w:rPr>
          <w:rFonts w:ascii="Garamond" w:hAnsi="Garamond"/>
        </w:rPr>
        <w:br/>
        <w:t>na tworzywo sztuczne.</w:t>
      </w:r>
    </w:p>
    <w:p w14:paraId="092A032E" w14:textId="77777777" w:rsidR="00C518FD" w:rsidRPr="000F5641" w:rsidRDefault="00C518FD" w:rsidP="00C518FD">
      <w:pPr>
        <w:ind w:left="2" w:hanging="2"/>
        <w:rPr>
          <w:rFonts w:ascii="Garamond" w:hAnsi="Garamond"/>
        </w:rPr>
      </w:pPr>
      <w:r w:rsidRPr="000F5641">
        <w:rPr>
          <w:rFonts w:ascii="Garamond" w:hAnsi="Garamond"/>
        </w:rPr>
        <w:t>Pomieszczenia kuchni restauracji wyposażone w oddzielną instalację kanalizacji sanitarnej wykonaną z rur żeliwnych i z tworzywa sztucznego. Stan techniczny zadowalający. W związku z planowanym remontem zalecana wymiana elementów kanalizacji technologicznej (rury, kształtki itp.)</w:t>
      </w:r>
    </w:p>
    <w:p w14:paraId="2BC8A346" w14:textId="77777777" w:rsidR="00C518FD" w:rsidRPr="000F5641" w:rsidRDefault="00C518FD" w:rsidP="00C518FD">
      <w:pPr>
        <w:ind w:left="2" w:hanging="2"/>
        <w:rPr>
          <w:rFonts w:ascii="Garamond" w:hAnsi="Garamond"/>
        </w:rPr>
      </w:pPr>
      <w:r w:rsidRPr="000F5641">
        <w:rPr>
          <w:rFonts w:ascii="Garamond" w:hAnsi="Garamond"/>
        </w:rPr>
        <w:t>Instalacja zimnej wody – instalacja wykonana z rur ocynkowanych prowadzonych</w:t>
      </w:r>
      <w:r w:rsidRPr="000F5641">
        <w:rPr>
          <w:rFonts w:ascii="Garamond" w:hAnsi="Garamond"/>
        </w:rPr>
        <w:br/>
        <w:t>podtynkowo oraz pod sufitem w piwnicy. Zalecana wymiana instalacji na tworzywo sztuczne.</w:t>
      </w:r>
    </w:p>
    <w:p w14:paraId="4B2C8AAC" w14:textId="77777777" w:rsidR="00C518FD" w:rsidRPr="000F5641" w:rsidRDefault="00C518FD" w:rsidP="00C518FD">
      <w:pPr>
        <w:ind w:left="2" w:hanging="2"/>
        <w:rPr>
          <w:rFonts w:ascii="Garamond" w:hAnsi="Garamond"/>
        </w:rPr>
      </w:pPr>
      <w:r w:rsidRPr="000F5641">
        <w:rPr>
          <w:rFonts w:ascii="Garamond" w:hAnsi="Garamond"/>
        </w:rPr>
        <w:t xml:space="preserve">Instalacja ciepłej wody i cyrkulacji – instalacje wykonane z rur ocynkowanych prowadzonych pod tynkowo i pod sufitem w piwnicy. Ciepło do wytworzenia </w:t>
      </w:r>
      <w:proofErr w:type="spellStart"/>
      <w:r w:rsidRPr="000F5641">
        <w:rPr>
          <w:rFonts w:ascii="Garamond" w:hAnsi="Garamond"/>
        </w:rPr>
        <w:t>cwu</w:t>
      </w:r>
      <w:proofErr w:type="spellEnd"/>
      <w:r w:rsidRPr="000F5641">
        <w:rPr>
          <w:rFonts w:ascii="Garamond" w:hAnsi="Garamond"/>
        </w:rPr>
        <w:t xml:space="preserve">. Pozyskiwane z </w:t>
      </w:r>
      <w:proofErr w:type="spellStart"/>
      <w:r w:rsidRPr="000F5641">
        <w:rPr>
          <w:rFonts w:ascii="Garamond" w:hAnsi="Garamond"/>
        </w:rPr>
        <w:t>instniejącej</w:t>
      </w:r>
      <w:proofErr w:type="spellEnd"/>
      <w:r w:rsidRPr="000F5641">
        <w:rPr>
          <w:rFonts w:ascii="Garamond" w:hAnsi="Garamond"/>
        </w:rPr>
        <w:t xml:space="preserve"> wymiennikowni. Instalacja cyrkulacji działa wadliwie. Użytkownicy pokoi skarżą się na temperaturę oraz okres oczekiwania na ciepłą wodę w kranie. (zwłaszcza na najwyższej kondygnacji) – zalecana wymiana instalacji na tworzywo sztuczne oraz zweryfikowanie konieczności zwiększenia mocy wymiennikowni na cele </w:t>
      </w:r>
      <w:proofErr w:type="spellStart"/>
      <w:r w:rsidRPr="000F5641">
        <w:rPr>
          <w:rFonts w:ascii="Garamond" w:hAnsi="Garamond"/>
        </w:rPr>
        <w:t>cwu</w:t>
      </w:r>
      <w:proofErr w:type="spellEnd"/>
      <w:r w:rsidRPr="000F5641">
        <w:rPr>
          <w:rFonts w:ascii="Garamond" w:hAnsi="Garamond"/>
        </w:rPr>
        <w:t>.</w:t>
      </w:r>
    </w:p>
    <w:p w14:paraId="06D0C4F3" w14:textId="77777777" w:rsidR="00C518FD" w:rsidRPr="000F5641" w:rsidRDefault="00C518FD" w:rsidP="00C518FD">
      <w:pPr>
        <w:pStyle w:val="Akapitzlist"/>
        <w:numPr>
          <w:ilvl w:val="0"/>
          <w:numId w:val="34"/>
        </w:numPr>
        <w:spacing w:after="0"/>
        <w:ind w:left="0" w:hanging="2"/>
        <w:contextualSpacing w:val="0"/>
        <w:rPr>
          <w:rFonts w:ascii="Garamond" w:hAnsi="Garamond"/>
          <w:b/>
          <w:bCs/>
        </w:rPr>
      </w:pPr>
      <w:r w:rsidRPr="000F5641">
        <w:rPr>
          <w:rFonts w:ascii="Garamond" w:hAnsi="Garamond"/>
          <w:b/>
          <w:bCs/>
        </w:rPr>
        <w:lastRenderedPageBreak/>
        <w:t>Instalacja wentylacji mechanicznej</w:t>
      </w:r>
    </w:p>
    <w:p w14:paraId="1220574D" w14:textId="77777777" w:rsidR="00C518FD" w:rsidRPr="000F5641" w:rsidRDefault="00C518FD" w:rsidP="00C518FD">
      <w:pPr>
        <w:ind w:left="2" w:hanging="2"/>
        <w:rPr>
          <w:rFonts w:ascii="Garamond" w:hAnsi="Garamond"/>
        </w:rPr>
      </w:pPr>
      <w:r w:rsidRPr="000F5641">
        <w:rPr>
          <w:rFonts w:ascii="Garamond" w:hAnsi="Garamond"/>
        </w:rPr>
        <w:t xml:space="preserve">Budynek wyposażony w wentylację mechaniczną </w:t>
      </w:r>
      <w:proofErr w:type="spellStart"/>
      <w:r w:rsidRPr="000F5641">
        <w:rPr>
          <w:rFonts w:ascii="Garamond" w:hAnsi="Garamond"/>
        </w:rPr>
        <w:t>nawiewno</w:t>
      </w:r>
      <w:proofErr w:type="spellEnd"/>
      <w:r w:rsidRPr="000F5641">
        <w:rPr>
          <w:rFonts w:ascii="Garamond" w:hAnsi="Garamond"/>
        </w:rPr>
        <w:t>-wywiewną (bez odzysku ciepła)</w:t>
      </w:r>
      <w:r w:rsidRPr="000F5641">
        <w:rPr>
          <w:rFonts w:ascii="Garamond" w:hAnsi="Garamond"/>
        </w:rPr>
        <w:br/>
        <w:t xml:space="preserve">w pomieszczeniach pralni, kuchni restauracji oraz </w:t>
      </w:r>
      <w:proofErr w:type="spellStart"/>
      <w:r w:rsidRPr="000F5641">
        <w:rPr>
          <w:rFonts w:ascii="Garamond" w:hAnsi="Garamond"/>
        </w:rPr>
        <w:t>agregatorni</w:t>
      </w:r>
      <w:proofErr w:type="spellEnd"/>
      <w:r w:rsidRPr="000F5641">
        <w:rPr>
          <w:rFonts w:ascii="Garamond" w:hAnsi="Garamond"/>
        </w:rPr>
        <w:t xml:space="preserve"> (oddzielne ciągi). Stan techniczny ciągu </w:t>
      </w:r>
      <w:proofErr w:type="spellStart"/>
      <w:r w:rsidRPr="000F5641">
        <w:rPr>
          <w:rFonts w:ascii="Garamond" w:hAnsi="Garamond"/>
        </w:rPr>
        <w:t>agregatorni</w:t>
      </w:r>
      <w:proofErr w:type="spellEnd"/>
      <w:r w:rsidRPr="000F5641">
        <w:rPr>
          <w:rFonts w:ascii="Garamond" w:hAnsi="Garamond"/>
        </w:rPr>
        <w:t xml:space="preserve"> – zadowalający. Stan techniczny ciągu pralni oraz kuchni – do wymiany.</w:t>
      </w:r>
    </w:p>
    <w:p w14:paraId="7DC1E136" w14:textId="77777777" w:rsidR="00C518FD" w:rsidRPr="000F5641" w:rsidRDefault="00C518FD" w:rsidP="00C518FD">
      <w:pPr>
        <w:ind w:left="2" w:hanging="2"/>
        <w:rPr>
          <w:rFonts w:ascii="Garamond" w:hAnsi="Garamond"/>
        </w:rPr>
      </w:pPr>
      <w:r w:rsidRPr="000F5641">
        <w:rPr>
          <w:rFonts w:ascii="Garamond" w:hAnsi="Garamond"/>
        </w:rPr>
        <w:t>Dodatkowo łazienki wyposażony w wyciągi indywidualne załączane włącznikiem światła – stan zadowalający.</w:t>
      </w:r>
    </w:p>
    <w:p w14:paraId="11E9D652" w14:textId="77777777" w:rsidR="00C518FD" w:rsidRPr="000F5641" w:rsidRDefault="00C518FD" w:rsidP="00C518FD">
      <w:pPr>
        <w:pStyle w:val="Akapitzlist"/>
        <w:numPr>
          <w:ilvl w:val="0"/>
          <w:numId w:val="34"/>
        </w:numPr>
        <w:spacing w:after="0"/>
        <w:ind w:left="0" w:hanging="2"/>
        <w:contextualSpacing w:val="0"/>
        <w:rPr>
          <w:rFonts w:ascii="Garamond" w:hAnsi="Garamond"/>
          <w:b/>
          <w:bCs/>
        </w:rPr>
      </w:pPr>
      <w:r w:rsidRPr="000F5641">
        <w:rPr>
          <w:rFonts w:ascii="Garamond" w:hAnsi="Garamond"/>
          <w:b/>
          <w:bCs/>
        </w:rPr>
        <w:t>Instalacja klimatyzacji</w:t>
      </w:r>
    </w:p>
    <w:p w14:paraId="52CFCB73" w14:textId="77777777" w:rsidR="00C518FD" w:rsidRPr="000F5641" w:rsidRDefault="00C518FD" w:rsidP="00C518FD">
      <w:pPr>
        <w:ind w:left="2" w:hanging="2"/>
        <w:rPr>
          <w:rFonts w:ascii="Garamond" w:hAnsi="Garamond"/>
        </w:rPr>
      </w:pPr>
      <w:r w:rsidRPr="000F5641">
        <w:rPr>
          <w:rFonts w:ascii="Garamond" w:hAnsi="Garamond"/>
        </w:rPr>
        <w:t>Piętro 1 oraz 5 są wyposażone w klimatyzację. Jednostki zewnętrzne dla 1 piętra zlokalizowane na elewacji północnej, natomiast dla 5 piętra na dachu budynku. Stan techniczny jednostek wewnętrznych – zadowalający. W związku ze zmianą estetyki budynku należy przewidzieć demontaż istniejących jednostek zewnętrznych (elewacyjnych) wraz z montażem nowych jednostek zewnętrznych na dachu (wspólne dla wszystkich pięter).</w:t>
      </w:r>
    </w:p>
    <w:p w14:paraId="08BCD572" w14:textId="77777777" w:rsidR="00C518FD" w:rsidRPr="000F5641" w:rsidRDefault="00C518FD" w:rsidP="00C518FD">
      <w:pPr>
        <w:pStyle w:val="Akapitzlist"/>
        <w:numPr>
          <w:ilvl w:val="0"/>
          <w:numId w:val="34"/>
        </w:numPr>
        <w:spacing w:after="0"/>
        <w:ind w:left="0" w:hanging="2"/>
        <w:contextualSpacing w:val="0"/>
        <w:rPr>
          <w:rFonts w:ascii="Garamond" w:hAnsi="Garamond"/>
          <w:b/>
          <w:bCs/>
        </w:rPr>
      </w:pPr>
      <w:r w:rsidRPr="000F5641">
        <w:rPr>
          <w:rFonts w:ascii="Garamond" w:hAnsi="Garamond"/>
          <w:b/>
          <w:bCs/>
        </w:rPr>
        <w:t>Przyłącza</w:t>
      </w:r>
    </w:p>
    <w:p w14:paraId="4F5521A6" w14:textId="77777777" w:rsidR="00C518FD" w:rsidRPr="000F5641" w:rsidRDefault="00C518FD" w:rsidP="00C518FD">
      <w:pPr>
        <w:ind w:left="2" w:hanging="2"/>
        <w:rPr>
          <w:rFonts w:ascii="Garamond" w:hAnsi="Garamond"/>
        </w:rPr>
      </w:pPr>
      <w:r w:rsidRPr="000F5641">
        <w:rPr>
          <w:rFonts w:ascii="Garamond" w:hAnsi="Garamond"/>
        </w:rPr>
        <w:t>Budynek wyposażony w:</w:t>
      </w:r>
    </w:p>
    <w:p w14:paraId="0FF8AFBB" w14:textId="77777777" w:rsidR="00C518FD" w:rsidRPr="000F5641" w:rsidRDefault="00C518FD" w:rsidP="00C518FD">
      <w:pPr>
        <w:numPr>
          <w:ilvl w:val="0"/>
          <w:numId w:val="42"/>
        </w:numPr>
        <w:spacing w:after="0" w:line="240" w:lineRule="auto"/>
        <w:ind w:left="0" w:hanging="2"/>
        <w:jc w:val="both"/>
        <w:rPr>
          <w:rFonts w:ascii="Garamond" w:hAnsi="Garamond"/>
        </w:rPr>
      </w:pPr>
      <w:r w:rsidRPr="000F5641">
        <w:rPr>
          <w:rFonts w:ascii="Garamond" w:hAnsi="Garamond"/>
        </w:rPr>
        <w:t>przyłącze gazowe z sieci gazowej,</w:t>
      </w:r>
    </w:p>
    <w:p w14:paraId="527A44EA" w14:textId="77777777" w:rsidR="00C518FD" w:rsidRPr="000F5641" w:rsidRDefault="00C518FD" w:rsidP="00C518FD">
      <w:pPr>
        <w:numPr>
          <w:ilvl w:val="0"/>
          <w:numId w:val="42"/>
        </w:numPr>
        <w:spacing w:after="0" w:line="240" w:lineRule="auto"/>
        <w:ind w:left="0" w:hanging="2"/>
        <w:jc w:val="both"/>
        <w:rPr>
          <w:rFonts w:ascii="Garamond" w:hAnsi="Garamond"/>
        </w:rPr>
      </w:pPr>
      <w:r w:rsidRPr="000F5641">
        <w:rPr>
          <w:rFonts w:ascii="Garamond" w:hAnsi="Garamond"/>
        </w:rPr>
        <w:t>przyłącze wodociągowe z sieci wodociągowej,</w:t>
      </w:r>
    </w:p>
    <w:p w14:paraId="37B2B6C0" w14:textId="77777777" w:rsidR="00C518FD" w:rsidRPr="000F5641" w:rsidRDefault="00C518FD" w:rsidP="00C518FD">
      <w:pPr>
        <w:numPr>
          <w:ilvl w:val="0"/>
          <w:numId w:val="42"/>
        </w:numPr>
        <w:spacing w:after="0" w:line="240" w:lineRule="auto"/>
        <w:ind w:left="0" w:hanging="2"/>
        <w:jc w:val="both"/>
        <w:rPr>
          <w:rFonts w:ascii="Garamond" w:hAnsi="Garamond"/>
        </w:rPr>
      </w:pPr>
      <w:r w:rsidRPr="000F5641">
        <w:rPr>
          <w:rFonts w:ascii="Garamond" w:hAnsi="Garamond"/>
        </w:rPr>
        <w:t>przyłącze kanalizacji sanitarnej do sieci miejskiej</w:t>
      </w:r>
    </w:p>
    <w:p w14:paraId="5E19B33F" w14:textId="77777777" w:rsidR="00C518FD" w:rsidRPr="000F5641" w:rsidRDefault="00C518FD" w:rsidP="00C518FD">
      <w:pPr>
        <w:numPr>
          <w:ilvl w:val="0"/>
          <w:numId w:val="42"/>
        </w:numPr>
        <w:spacing w:after="0" w:line="240" w:lineRule="auto"/>
        <w:ind w:left="0" w:hanging="2"/>
        <w:jc w:val="both"/>
        <w:rPr>
          <w:rFonts w:ascii="Garamond" w:hAnsi="Garamond"/>
        </w:rPr>
      </w:pPr>
      <w:r w:rsidRPr="000F5641">
        <w:rPr>
          <w:rFonts w:ascii="Garamond" w:hAnsi="Garamond"/>
        </w:rPr>
        <w:t>przyłącze kanalizacji deszczowej do sieci miejskiej,</w:t>
      </w:r>
    </w:p>
    <w:p w14:paraId="1AFE6D60" w14:textId="77777777" w:rsidR="00C518FD" w:rsidRPr="000F5641" w:rsidRDefault="00C518FD" w:rsidP="00C518FD">
      <w:pPr>
        <w:numPr>
          <w:ilvl w:val="0"/>
          <w:numId w:val="42"/>
        </w:numPr>
        <w:spacing w:after="0" w:line="240" w:lineRule="auto"/>
        <w:ind w:left="0" w:hanging="2"/>
        <w:jc w:val="both"/>
        <w:rPr>
          <w:rFonts w:ascii="Garamond" w:hAnsi="Garamond"/>
        </w:rPr>
      </w:pPr>
      <w:r w:rsidRPr="000F5641">
        <w:rPr>
          <w:rFonts w:ascii="Garamond" w:hAnsi="Garamond"/>
        </w:rPr>
        <w:t>przyłącze ciepłownicze z sieci miejskiej.</w:t>
      </w:r>
    </w:p>
    <w:p w14:paraId="2DB6CE86" w14:textId="77777777" w:rsidR="00C518FD" w:rsidRPr="000F5641" w:rsidRDefault="00C518FD" w:rsidP="00C518FD">
      <w:pPr>
        <w:spacing w:line="240" w:lineRule="auto"/>
        <w:ind w:left="2" w:hanging="2"/>
        <w:rPr>
          <w:rFonts w:ascii="Garamond" w:hAnsi="Garamond"/>
        </w:rPr>
      </w:pPr>
      <w:r w:rsidRPr="000F5641">
        <w:rPr>
          <w:rFonts w:ascii="Garamond" w:hAnsi="Garamond"/>
        </w:rPr>
        <w:t xml:space="preserve">Z informacji uzyskanej od Zarządcy wynika, że na zewnętrznej instalacji kanalizacji deszczowej odbierającej wody opadowe z niskiej części budynku dochodzi do </w:t>
      </w:r>
      <w:proofErr w:type="spellStart"/>
      <w:r w:rsidRPr="000F5641">
        <w:rPr>
          <w:rFonts w:ascii="Garamond" w:hAnsi="Garamond"/>
        </w:rPr>
        <w:t>eksfiltracji</w:t>
      </w:r>
      <w:proofErr w:type="spellEnd"/>
      <w:r w:rsidRPr="000F5641">
        <w:rPr>
          <w:rFonts w:ascii="Garamond" w:hAnsi="Garamond"/>
        </w:rPr>
        <w:t xml:space="preserve"> wód opadowych, które powodują zalewanie węzła cieplnego – konieczne uzyskanie zgody właściciela działki 2/47 na przeprowadzenie prac.</w:t>
      </w:r>
    </w:p>
    <w:p w14:paraId="591DAB91" w14:textId="77777777" w:rsidR="00C518FD" w:rsidRPr="000F5641" w:rsidRDefault="00C518FD" w:rsidP="00C518FD">
      <w:pPr>
        <w:spacing w:line="240" w:lineRule="auto"/>
        <w:ind w:left="2" w:hanging="2"/>
        <w:rPr>
          <w:rFonts w:ascii="Garamond" w:hAnsi="Garamond"/>
        </w:rPr>
      </w:pPr>
      <w:r w:rsidRPr="000F5641">
        <w:rPr>
          <w:rFonts w:ascii="Garamond" w:hAnsi="Garamond"/>
        </w:rPr>
        <w:t>Na chwilą obecną brak możliwości oceny stanu technicznego elementów poszczególnych przyłączy.</w:t>
      </w:r>
    </w:p>
    <w:p w14:paraId="0EED4CB6" w14:textId="77777777" w:rsidR="00C518FD" w:rsidRPr="00C4253E" w:rsidRDefault="00C518FD" w:rsidP="00C518FD">
      <w:pPr>
        <w:pStyle w:val="Nagwek2"/>
        <w:spacing w:before="0"/>
        <w:ind w:left="2" w:hanging="2"/>
        <w:rPr>
          <w:rFonts w:ascii="Garamond" w:hAnsi="Garamond" w:cs="Calibri"/>
          <w:b/>
          <w:bCs/>
          <w:color w:val="244061"/>
          <w:sz w:val="24"/>
          <w:szCs w:val="24"/>
          <w:u w:val="single"/>
        </w:rPr>
      </w:pPr>
      <w:bookmarkStart w:id="7" w:name="_Toc69406122"/>
      <w:r w:rsidRPr="00C4253E">
        <w:rPr>
          <w:rFonts w:ascii="Garamond" w:hAnsi="Garamond" w:cs="Calibri"/>
          <w:b/>
          <w:bCs/>
          <w:color w:val="244061"/>
          <w:sz w:val="24"/>
          <w:szCs w:val="24"/>
          <w:u w:val="single"/>
        </w:rPr>
        <w:t>Branża elektryczna</w:t>
      </w:r>
      <w:bookmarkEnd w:id="7"/>
    </w:p>
    <w:p w14:paraId="40A4A6AD" w14:textId="77777777" w:rsidR="00C518FD" w:rsidRPr="000F5641" w:rsidRDefault="00C518FD" w:rsidP="00C518FD">
      <w:pPr>
        <w:ind w:left="2" w:hanging="2"/>
        <w:rPr>
          <w:rFonts w:ascii="Garamond" w:hAnsi="Garamond"/>
        </w:rPr>
      </w:pPr>
      <w:r w:rsidRPr="000F5641">
        <w:rPr>
          <w:rFonts w:ascii="Garamond" w:hAnsi="Garamond"/>
        </w:rPr>
        <w:t>W pokojach i łazienkach zamontowane są obecnie świetlówki kompaktowe. W budynku</w:t>
      </w:r>
      <w:r w:rsidRPr="000F5641">
        <w:rPr>
          <w:rFonts w:ascii="Garamond" w:hAnsi="Garamond"/>
        </w:rPr>
        <w:br/>
        <w:t>w pokojach na I piętrze zainstalowane są klimatyzatory w ilości 15 szt. oraz 2 klimatyzatory</w:t>
      </w:r>
      <w:r w:rsidRPr="000F5641">
        <w:rPr>
          <w:rFonts w:ascii="Garamond" w:hAnsi="Garamond"/>
        </w:rPr>
        <w:br/>
        <w:t>w salach konferencyjnych. Pozostała klimatyzowana część hotelu obsługiwana jest przez agregaty,</w:t>
      </w:r>
      <w:r w:rsidRPr="000F5641">
        <w:rPr>
          <w:rFonts w:ascii="Garamond" w:hAnsi="Garamond"/>
        </w:rPr>
        <w:br/>
        <w:t>do których podłączone są jednostki wewnętrzne (pokoje na V piętrze). W piwnicy znajduje się pomieszczenie pralni wyposażone w magiel elektryczny, suszarkę bębnową oraz pralnice elektryczne (2 szt.). Obiekt wyposażony jest w monitoring wewnętrzny, 2 windy osobowe</w:t>
      </w:r>
      <w:r w:rsidRPr="000F5641">
        <w:rPr>
          <w:rFonts w:ascii="Garamond" w:hAnsi="Garamond"/>
        </w:rPr>
        <w:br/>
        <w:t>oraz platformę dla osób niepełnosprawnych zamontowaną przy schodach wejściowych.</w:t>
      </w:r>
    </w:p>
    <w:p w14:paraId="079B1C68" w14:textId="77777777" w:rsidR="00C518FD" w:rsidRPr="000F5641" w:rsidRDefault="00C518FD" w:rsidP="00C518FD">
      <w:pPr>
        <w:ind w:left="2" w:hanging="2"/>
        <w:rPr>
          <w:rFonts w:ascii="Garamond" w:hAnsi="Garamond"/>
        </w:rPr>
      </w:pPr>
      <w:r w:rsidRPr="000F5641">
        <w:rPr>
          <w:rFonts w:ascii="Garamond" w:hAnsi="Garamond"/>
        </w:rPr>
        <w:t>Pokoje wyposażone są w pełny węzeł sanitarny, telefon, Internet bezprzewodowy, telewizor (TV+TV SAT), zestaw do parzenia kawy/herbaty z czajnikiem elektrycznym i miejsce</w:t>
      </w:r>
      <w:r w:rsidRPr="000F5641">
        <w:rPr>
          <w:rFonts w:ascii="Garamond" w:hAnsi="Garamond"/>
        </w:rPr>
        <w:br/>
        <w:t>do wypoczynku i do pracy.</w:t>
      </w:r>
    </w:p>
    <w:p w14:paraId="649D8849" w14:textId="77777777" w:rsidR="00C518FD" w:rsidRPr="000F5641" w:rsidRDefault="00C518FD" w:rsidP="00C518FD">
      <w:pPr>
        <w:ind w:left="2" w:hanging="2"/>
        <w:rPr>
          <w:rFonts w:ascii="Garamond" w:hAnsi="Garamond"/>
        </w:rPr>
      </w:pPr>
      <w:r w:rsidRPr="000F5641">
        <w:rPr>
          <w:rFonts w:ascii="Garamond" w:hAnsi="Garamond"/>
        </w:rPr>
        <w:t>Oświetlenie terenu zewnętrznego zamontowane jest na słupach betonowych z oprawami sodowymi.</w:t>
      </w:r>
    </w:p>
    <w:p w14:paraId="0A8255CE" w14:textId="77777777" w:rsidR="00C518FD" w:rsidRPr="000F5641" w:rsidRDefault="00C518FD" w:rsidP="00C518FD">
      <w:pPr>
        <w:ind w:left="2" w:hanging="2"/>
        <w:rPr>
          <w:rFonts w:ascii="Garamond" w:hAnsi="Garamond"/>
        </w:rPr>
      </w:pPr>
      <w:r w:rsidRPr="000F5641">
        <w:rPr>
          <w:rFonts w:ascii="Garamond" w:hAnsi="Garamond"/>
        </w:rPr>
        <w:t>W całym budynku zamontowane są oprawy oświetlenia awaryjnego i ewakuacyjnego</w:t>
      </w:r>
      <w:r w:rsidRPr="000F5641">
        <w:rPr>
          <w:rFonts w:ascii="Garamond" w:hAnsi="Garamond"/>
        </w:rPr>
        <w:br/>
        <w:t>w oparciu o centralną jednostkę monitorującą zlokalizowaną w pomieszczeniu rozdzielni głównej</w:t>
      </w:r>
      <w:r w:rsidRPr="000F5641">
        <w:rPr>
          <w:rFonts w:ascii="Garamond" w:hAnsi="Garamond"/>
        </w:rPr>
        <w:br/>
        <w:t>w piwnicy. Wszystkie oprawy świecą i nadają się do dalszej eksploatacji.</w:t>
      </w:r>
    </w:p>
    <w:p w14:paraId="452267EC" w14:textId="77777777" w:rsidR="00C518FD" w:rsidRPr="000F5641" w:rsidRDefault="00C518FD" w:rsidP="00C518FD">
      <w:pPr>
        <w:ind w:left="2" w:hanging="2"/>
        <w:rPr>
          <w:rFonts w:ascii="Garamond" w:hAnsi="Garamond"/>
        </w:rPr>
      </w:pPr>
      <w:r w:rsidRPr="000F5641">
        <w:rPr>
          <w:rFonts w:ascii="Garamond" w:hAnsi="Garamond"/>
        </w:rPr>
        <w:t>Budynek wyposażony jest w system sygnalizacji pożaru (SSP) (oparty na centrali firmy POLON), dźwiękowy system ostrzegawczy (DSO) oraz system oddymiania klatek schodowych. Wszystkie systemy są sprawne i pozytywnie przechodzą przeglądy techniczne.</w:t>
      </w:r>
    </w:p>
    <w:p w14:paraId="53F9A964" w14:textId="77777777" w:rsidR="00C518FD" w:rsidRPr="000F5641" w:rsidRDefault="00C518FD" w:rsidP="00C518FD">
      <w:pPr>
        <w:ind w:left="2" w:hanging="2"/>
        <w:rPr>
          <w:rFonts w:ascii="Garamond" w:hAnsi="Garamond"/>
        </w:rPr>
      </w:pPr>
      <w:r w:rsidRPr="000F5641">
        <w:rPr>
          <w:rFonts w:ascii="Garamond" w:hAnsi="Garamond"/>
        </w:rPr>
        <w:t xml:space="preserve">W piwnicy, w pomieszczeniu wydzielonym pożarowo, zainstalowany jest agregat prądotwórczy pełniący funkcję źródła rezerwowego energii elektrycznej dla </w:t>
      </w:r>
      <w:proofErr w:type="spellStart"/>
      <w:r w:rsidRPr="000F5641">
        <w:rPr>
          <w:rFonts w:ascii="Garamond" w:hAnsi="Garamond"/>
        </w:rPr>
        <w:t>urządzęń</w:t>
      </w:r>
      <w:proofErr w:type="spellEnd"/>
      <w:r w:rsidRPr="000F5641">
        <w:rPr>
          <w:rFonts w:ascii="Garamond" w:hAnsi="Garamond"/>
        </w:rPr>
        <w:t xml:space="preserve"> p.poż.</w:t>
      </w:r>
    </w:p>
    <w:p w14:paraId="2BE4474F" w14:textId="77777777" w:rsidR="00C518FD" w:rsidRPr="000F5641" w:rsidRDefault="00C518FD" w:rsidP="00C518FD">
      <w:pPr>
        <w:ind w:left="2" w:hanging="2"/>
        <w:rPr>
          <w:rFonts w:ascii="Garamond" w:hAnsi="Garamond"/>
        </w:rPr>
      </w:pPr>
      <w:r w:rsidRPr="000F5641">
        <w:rPr>
          <w:rFonts w:ascii="Garamond" w:hAnsi="Garamond"/>
        </w:rPr>
        <w:lastRenderedPageBreak/>
        <w:t>Budynek wyposażony jest w instalację odgromową, która jest sprawna i pozytywnie przechodzi przeglądy techniczne.</w:t>
      </w:r>
    </w:p>
    <w:p w14:paraId="1059C2ED" w14:textId="77777777" w:rsidR="00C518FD" w:rsidRPr="00864F23" w:rsidRDefault="00C518FD" w:rsidP="00C518FD">
      <w:pPr>
        <w:pStyle w:val="Nagwek1"/>
        <w:spacing w:before="0"/>
        <w:ind w:left="2" w:hanging="2"/>
        <w:rPr>
          <w:rFonts w:ascii="Garamond" w:hAnsi="Garamond" w:cs="Calibri"/>
          <w:b/>
          <w:bCs/>
          <w:color w:val="1F3864" w:themeColor="accent1" w:themeShade="80"/>
          <w:sz w:val="26"/>
          <w:szCs w:val="26"/>
          <w:u w:val="single"/>
        </w:rPr>
      </w:pPr>
      <w:bookmarkStart w:id="8" w:name="_Toc69406123"/>
      <w:r w:rsidRPr="00864F23">
        <w:rPr>
          <w:rFonts w:ascii="Garamond" w:hAnsi="Garamond" w:cs="Calibri"/>
          <w:b/>
          <w:bCs/>
          <w:color w:val="1F3864" w:themeColor="accent1" w:themeShade="80"/>
          <w:sz w:val="26"/>
          <w:szCs w:val="26"/>
          <w:u w:val="single"/>
        </w:rPr>
        <w:t>Analizy i wytyczne</w:t>
      </w:r>
      <w:bookmarkEnd w:id="8"/>
    </w:p>
    <w:p w14:paraId="7E221373" w14:textId="77777777" w:rsidR="00C518FD" w:rsidRPr="00864F23" w:rsidRDefault="00C518FD" w:rsidP="00C518FD">
      <w:pPr>
        <w:pStyle w:val="Nagwek2"/>
        <w:spacing w:before="0"/>
        <w:ind w:left="2" w:hanging="2"/>
        <w:rPr>
          <w:rFonts w:ascii="Garamond" w:hAnsi="Garamond" w:cs="Calibri"/>
          <w:b/>
          <w:bCs/>
          <w:color w:val="244061"/>
        </w:rPr>
      </w:pPr>
      <w:bookmarkStart w:id="9" w:name="_Toc69406124"/>
      <w:r w:rsidRPr="00864F23">
        <w:rPr>
          <w:rFonts w:ascii="Garamond" w:hAnsi="Garamond" w:cs="Calibri"/>
          <w:b/>
          <w:bCs/>
          <w:color w:val="244061"/>
        </w:rPr>
        <w:t>Wytyczne projektowe dla poszczególnych branż</w:t>
      </w:r>
      <w:bookmarkEnd w:id="9"/>
      <w:r w:rsidRPr="00864F23">
        <w:rPr>
          <w:rFonts w:ascii="Garamond" w:hAnsi="Garamond" w:cs="Calibri"/>
          <w:b/>
          <w:bCs/>
          <w:color w:val="244061"/>
        </w:rPr>
        <w:t xml:space="preserve"> : </w:t>
      </w:r>
    </w:p>
    <w:p w14:paraId="4CF4A8BE" w14:textId="77777777" w:rsidR="00C518FD" w:rsidRPr="000F5641" w:rsidRDefault="00C518FD" w:rsidP="00C518FD">
      <w:pPr>
        <w:pStyle w:val="Nagwek3"/>
        <w:spacing w:before="0"/>
        <w:ind w:left="2" w:hanging="2"/>
        <w:rPr>
          <w:rFonts w:ascii="Garamond" w:hAnsi="Garamond" w:cs="Calibri"/>
          <w:b/>
          <w:bCs/>
          <w:sz w:val="22"/>
          <w:szCs w:val="22"/>
          <w:u w:val="single"/>
        </w:rPr>
      </w:pPr>
      <w:bookmarkStart w:id="10" w:name="_Toc69406125"/>
      <w:r w:rsidRPr="000F5641">
        <w:rPr>
          <w:rFonts w:ascii="Garamond" w:hAnsi="Garamond" w:cs="Calibri"/>
          <w:b/>
          <w:bCs/>
          <w:sz w:val="22"/>
          <w:szCs w:val="22"/>
          <w:u w:val="single"/>
        </w:rPr>
        <w:t>Branża architektoniczno-konstrukcyjna</w:t>
      </w:r>
      <w:bookmarkEnd w:id="10"/>
      <w:r w:rsidRPr="000F5641">
        <w:rPr>
          <w:rFonts w:ascii="Garamond" w:hAnsi="Garamond" w:cs="Calibri"/>
          <w:b/>
          <w:bCs/>
          <w:sz w:val="22"/>
          <w:szCs w:val="22"/>
          <w:u w:val="single"/>
        </w:rPr>
        <w:t xml:space="preserve"> :</w:t>
      </w:r>
    </w:p>
    <w:p w14:paraId="60FA71CA" w14:textId="77777777" w:rsidR="00C518FD" w:rsidRPr="000F5641" w:rsidRDefault="00C518FD" w:rsidP="00C518FD">
      <w:pPr>
        <w:ind w:hanging="2"/>
        <w:rPr>
          <w:rFonts w:ascii="Garamond" w:hAnsi="Garamond"/>
        </w:rPr>
      </w:pPr>
    </w:p>
    <w:p w14:paraId="02EC3A63" w14:textId="77777777" w:rsidR="00C518FD" w:rsidRPr="000F5641" w:rsidRDefault="00C518FD" w:rsidP="00C518FD">
      <w:pPr>
        <w:pStyle w:val="Akapitzlist"/>
        <w:numPr>
          <w:ilvl w:val="0"/>
          <w:numId w:val="34"/>
        </w:numPr>
        <w:spacing w:after="0"/>
        <w:ind w:left="0" w:hanging="2"/>
        <w:contextualSpacing w:val="0"/>
        <w:rPr>
          <w:rFonts w:ascii="Garamond" w:hAnsi="Garamond"/>
          <w:b/>
          <w:bCs/>
        </w:rPr>
      </w:pPr>
      <w:r w:rsidRPr="000F5641">
        <w:rPr>
          <w:rFonts w:ascii="Garamond" w:hAnsi="Garamond"/>
          <w:b/>
          <w:bCs/>
        </w:rPr>
        <w:t>Konstrukcja i architektura budynku</w:t>
      </w:r>
    </w:p>
    <w:p w14:paraId="3B889FF0" w14:textId="77777777" w:rsidR="00C518FD" w:rsidRPr="000F5641" w:rsidRDefault="00C518FD" w:rsidP="00C518FD">
      <w:pPr>
        <w:pStyle w:val="Akapitzlist"/>
        <w:numPr>
          <w:ilvl w:val="0"/>
          <w:numId w:val="31"/>
        </w:numPr>
        <w:spacing w:after="0" w:line="276" w:lineRule="auto"/>
        <w:ind w:left="0" w:hanging="2"/>
        <w:contextualSpacing w:val="0"/>
        <w:rPr>
          <w:rFonts w:ascii="Garamond" w:hAnsi="Garamond"/>
        </w:rPr>
      </w:pPr>
      <w:r w:rsidRPr="000F5641">
        <w:rPr>
          <w:rFonts w:ascii="Garamond" w:hAnsi="Garamond"/>
          <w:b/>
          <w:bCs/>
        </w:rPr>
        <w:t>Fundamenty i ściany piwnic</w:t>
      </w:r>
    </w:p>
    <w:p w14:paraId="036C87F8" w14:textId="77777777" w:rsidR="00C518FD" w:rsidRPr="000F5641" w:rsidRDefault="00C518FD" w:rsidP="00C518FD">
      <w:pPr>
        <w:pStyle w:val="Akapitzlist"/>
        <w:spacing w:after="0"/>
        <w:ind w:left="2" w:hanging="2"/>
        <w:rPr>
          <w:rFonts w:ascii="Garamond" w:hAnsi="Garamond"/>
        </w:rPr>
      </w:pPr>
      <w:r w:rsidRPr="000F5641">
        <w:rPr>
          <w:rFonts w:ascii="Garamond" w:hAnsi="Garamond"/>
        </w:rPr>
        <w:t xml:space="preserve">Należy zaproponować wykonanie izolacji przeciwwodnej ścian fundamentowych części niższej budynku w części zachodniej od strony budynku wyższego. Przy pracach termoizolacyjnych przewidzieć uzupełnienie izolacji przeciwwilgociowej. </w:t>
      </w:r>
    </w:p>
    <w:p w14:paraId="75A8EE09" w14:textId="77777777" w:rsidR="00C518FD" w:rsidRPr="000F5641" w:rsidRDefault="00C518FD" w:rsidP="00C518FD">
      <w:pPr>
        <w:pStyle w:val="Akapitzlist"/>
        <w:numPr>
          <w:ilvl w:val="0"/>
          <w:numId w:val="31"/>
        </w:numPr>
        <w:spacing w:after="0" w:line="276" w:lineRule="auto"/>
        <w:ind w:left="0" w:hanging="2"/>
        <w:contextualSpacing w:val="0"/>
        <w:rPr>
          <w:rFonts w:ascii="Garamond" w:hAnsi="Garamond"/>
          <w:b/>
          <w:bCs/>
        </w:rPr>
      </w:pPr>
      <w:r w:rsidRPr="000F5641">
        <w:rPr>
          <w:rFonts w:ascii="Garamond" w:hAnsi="Garamond"/>
          <w:b/>
          <w:bCs/>
        </w:rPr>
        <w:t>Dach</w:t>
      </w:r>
    </w:p>
    <w:p w14:paraId="6CC0D145" w14:textId="77777777" w:rsidR="00C518FD" w:rsidRPr="000F5641" w:rsidRDefault="00C518FD" w:rsidP="00C518FD">
      <w:pPr>
        <w:pStyle w:val="Akapitzlist"/>
        <w:spacing w:after="0"/>
        <w:ind w:left="2" w:hanging="2"/>
        <w:rPr>
          <w:rFonts w:ascii="Garamond" w:hAnsi="Garamond"/>
        </w:rPr>
      </w:pPr>
      <w:r w:rsidRPr="000F5641">
        <w:rPr>
          <w:rFonts w:ascii="Garamond" w:hAnsi="Garamond"/>
        </w:rPr>
        <w:t>Należy przewidzieć remont pokrycia dachowego lub w przypadku stwierdzenia braku spełnienia parametru cieplnego przegrody również docieplenie stropodachu. Parametry ocieplenia stropodachu zostaną określone na etapie projektu budowlanego w formie audytu.</w:t>
      </w:r>
    </w:p>
    <w:p w14:paraId="3C29239A" w14:textId="77777777" w:rsidR="00C518FD" w:rsidRPr="000F5641" w:rsidRDefault="00C518FD" w:rsidP="00C518FD">
      <w:pPr>
        <w:pStyle w:val="Akapitzlist"/>
        <w:spacing w:after="0"/>
        <w:ind w:left="2" w:hanging="2"/>
        <w:rPr>
          <w:rFonts w:ascii="Garamond" w:hAnsi="Garamond"/>
        </w:rPr>
      </w:pPr>
      <w:r w:rsidRPr="000F5641">
        <w:rPr>
          <w:rFonts w:ascii="Garamond" w:hAnsi="Garamond"/>
          <w:b/>
          <w:bCs/>
        </w:rPr>
        <w:t>Elewacja</w:t>
      </w:r>
    </w:p>
    <w:p w14:paraId="11479534" w14:textId="77777777" w:rsidR="00C518FD" w:rsidRPr="000F5641" w:rsidRDefault="00C518FD" w:rsidP="00C518FD">
      <w:pPr>
        <w:pStyle w:val="Akapitzlist"/>
        <w:spacing w:after="0"/>
        <w:ind w:left="2" w:hanging="2"/>
        <w:rPr>
          <w:rFonts w:ascii="Garamond" w:hAnsi="Garamond"/>
        </w:rPr>
      </w:pPr>
      <w:r w:rsidRPr="000F5641">
        <w:rPr>
          <w:rFonts w:ascii="Garamond" w:hAnsi="Garamond"/>
        </w:rPr>
        <w:t xml:space="preserve">Demontaż blachy i </w:t>
      </w:r>
      <w:proofErr w:type="spellStart"/>
      <w:r w:rsidRPr="000F5641">
        <w:rPr>
          <w:rFonts w:ascii="Garamond" w:hAnsi="Garamond"/>
        </w:rPr>
        <w:t>sidingu</w:t>
      </w:r>
      <w:proofErr w:type="spellEnd"/>
      <w:r w:rsidRPr="000F5641">
        <w:rPr>
          <w:rFonts w:ascii="Garamond" w:hAnsi="Garamond"/>
        </w:rPr>
        <w:t xml:space="preserve"> elewacyjnego. Docieplenie ścian zewnętrznych</w:t>
      </w:r>
      <w:r w:rsidRPr="000F5641">
        <w:rPr>
          <w:rFonts w:ascii="Garamond" w:hAnsi="Garamond"/>
        </w:rPr>
        <w:br/>
        <w:t>i ocieplenie cokołu i ścian fundamentowych budynku z dostosowaniem do obecnie obowiązujących przepisów. Montaż kratek osłonowych na elewacji w otworach wentylacyjnych przestrzeni stropodachu. Wykonanie nowych tynków ścian zewnętrznych i obróbek blacharskich.</w:t>
      </w:r>
    </w:p>
    <w:p w14:paraId="02339F98" w14:textId="77777777" w:rsidR="00C518FD" w:rsidRPr="000F5641" w:rsidRDefault="00C518FD" w:rsidP="00C518FD">
      <w:pPr>
        <w:pStyle w:val="Akapitzlist"/>
        <w:numPr>
          <w:ilvl w:val="0"/>
          <w:numId w:val="31"/>
        </w:numPr>
        <w:spacing w:after="0" w:line="276" w:lineRule="auto"/>
        <w:ind w:left="0" w:hanging="2"/>
        <w:contextualSpacing w:val="0"/>
        <w:jc w:val="both"/>
        <w:rPr>
          <w:rFonts w:ascii="Garamond" w:hAnsi="Garamond"/>
          <w:b/>
          <w:bCs/>
        </w:rPr>
      </w:pPr>
      <w:r w:rsidRPr="000F5641">
        <w:rPr>
          <w:rFonts w:ascii="Garamond" w:hAnsi="Garamond"/>
          <w:b/>
          <w:bCs/>
        </w:rPr>
        <w:t>Dźwigi</w:t>
      </w:r>
    </w:p>
    <w:p w14:paraId="117E4A6F" w14:textId="77777777" w:rsidR="00C518FD" w:rsidRPr="000F5641" w:rsidRDefault="00C518FD" w:rsidP="00C518FD">
      <w:pPr>
        <w:pStyle w:val="Akapitzlist"/>
        <w:spacing w:after="0"/>
        <w:ind w:left="2" w:hanging="2"/>
        <w:rPr>
          <w:rFonts w:ascii="Garamond" w:hAnsi="Garamond"/>
        </w:rPr>
      </w:pPr>
      <w:r w:rsidRPr="000F5641">
        <w:rPr>
          <w:rFonts w:ascii="Garamond" w:hAnsi="Garamond"/>
        </w:rPr>
        <w:t>Klatki schodowe i ciągi komunikacyjne należy dostosować do obowiązujących przepisów dotyczących bezpieczeństwa pożarowego. Należy przewidzieć zaprojektowanie w części istniejącej budynku dźwigu towarowego do przewozu pościeli, bielizny czystej i brudnej lub zaproponować inne rozwiązanie.</w:t>
      </w:r>
    </w:p>
    <w:p w14:paraId="34FA515B" w14:textId="77777777" w:rsidR="00C518FD" w:rsidRPr="000F5641" w:rsidRDefault="00C518FD" w:rsidP="00C518FD">
      <w:pPr>
        <w:pStyle w:val="Akapitzlist"/>
        <w:numPr>
          <w:ilvl w:val="0"/>
          <w:numId w:val="31"/>
        </w:numPr>
        <w:spacing w:after="0" w:line="276" w:lineRule="auto"/>
        <w:ind w:left="0" w:hanging="2"/>
        <w:contextualSpacing w:val="0"/>
        <w:rPr>
          <w:rFonts w:ascii="Garamond" w:hAnsi="Garamond"/>
        </w:rPr>
      </w:pPr>
      <w:r w:rsidRPr="000F5641">
        <w:rPr>
          <w:rFonts w:ascii="Garamond" w:hAnsi="Garamond"/>
          <w:b/>
          <w:bCs/>
        </w:rPr>
        <w:t>Schody wewnętrzne</w:t>
      </w:r>
    </w:p>
    <w:p w14:paraId="020FD00D" w14:textId="77777777" w:rsidR="00C518FD" w:rsidRPr="000F5641" w:rsidRDefault="00C518FD" w:rsidP="00C518FD">
      <w:pPr>
        <w:pStyle w:val="Akapitzlist"/>
        <w:spacing w:after="0"/>
        <w:ind w:left="2" w:hanging="2"/>
        <w:rPr>
          <w:rFonts w:ascii="Garamond" w:hAnsi="Garamond"/>
        </w:rPr>
      </w:pPr>
      <w:r w:rsidRPr="000F5641">
        <w:rPr>
          <w:rFonts w:ascii="Garamond" w:hAnsi="Garamond"/>
        </w:rPr>
        <w:t>Szerokość biegu oraz szerokość spocznika klatki schodowej B oraz C nie spełniają wymagań dotyczących bezpieczeństwa przeciwpożarowego, w związku z powyższym konieczne jest uzyskanie odstępstwa. Należy przewidzieć nowe okładziny i balustrady</w:t>
      </w:r>
      <w:r w:rsidRPr="000F5641">
        <w:rPr>
          <w:rFonts w:ascii="Garamond" w:hAnsi="Garamond"/>
        </w:rPr>
        <w:br/>
        <w:t>na obu klatkach.</w:t>
      </w:r>
    </w:p>
    <w:p w14:paraId="33AD3AD8" w14:textId="77777777" w:rsidR="00C518FD" w:rsidRPr="000F5641" w:rsidRDefault="00C518FD" w:rsidP="00C518FD">
      <w:pPr>
        <w:pStyle w:val="Akapitzlist"/>
        <w:numPr>
          <w:ilvl w:val="0"/>
          <w:numId w:val="31"/>
        </w:numPr>
        <w:spacing w:after="0" w:line="276" w:lineRule="auto"/>
        <w:ind w:left="0" w:hanging="2"/>
        <w:contextualSpacing w:val="0"/>
        <w:jc w:val="both"/>
        <w:rPr>
          <w:rFonts w:ascii="Garamond" w:hAnsi="Garamond"/>
          <w:b/>
          <w:bCs/>
        </w:rPr>
      </w:pPr>
      <w:r w:rsidRPr="000F5641">
        <w:rPr>
          <w:rFonts w:ascii="Garamond" w:hAnsi="Garamond"/>
          <w:b/>
          <w:bCs/>
        </w:rPr>
        <w:t>Stolarka okienna i drzwiowa</w:t>
      </w:r>
    </w:p>
    <w:p w14:paraId="17B74C30" w14:textId="77777777" w:rsidR="00C518FD" w:rsidRPr="000F5641" w:rsidRDefault="00C518FD" w:rsidP="00C518FD">
      <w:pPr>
        <w:pStyle w:val="Akapitzlist"/>
        <w:spacing w:after="0"/>
        <w:ind w:left="2" w:hanging="2"/>
        <w:rPr>
          <w:rFonts w:ascii="Garamond" w:hAnsi="Garamond"/>
          <w:b/>
          <w:bCs/>
        </w:rPr>
      </w:pPr>
      <w:r w:rsidRPr="000F5641">
        <w:rPr>
          <w:rFonts w:ascii="Garamond" w:hAnsi="Garamond"/>
        </w:rPr>
        <w:t>Stolarkę zewnętrzna prawdopodobnie nie spełnia wymagań termoizolacyjności i należy ją przewidzieć do wymiany. Parametry dla stolarki zewnętrznej zostaną określone</w:t>
      </w:r>
      <w:r w:rsidRPr="000F5641">
        <w:rPr>
          <w:rFonts w:ascii="Garamond" w:hAnsi="Garamond"/>
        </w:rPr>
        <w:br/>
        <w:t>na etapie projektu budowlanego w formie audytu. Należy przewidzieć również wymianę istniejącej stolarki drzwiowej wewnętrznej. Wymiary stolarki drzwiowej zewnętrznej i wewnętrznej należy dostosować do obowiązujących wymagań bezpieczeństwa pożarowego.</w:t>
      </w:r>
    </w:p>
    <w:p w14:paraId="6DF27E23" w14:textId="77777777" w:rsidR="00C518FD" w:rsidRPr="000F5641" w:rsidRDefault="00C518FD" w:rsidP="00C518FD">
      <w:pPr>
        <w:pStyle w:val="Akapitzlist"/>
        <w:numPr>
          <w:ilvl w:val="0"/>
          <w:numId w:val="31"/>
        </w:numPr>
        <w:spacing w:after="0" w:line="276" w:lineRule="auto"/>
        <w:ind w:left="0" w:hanging="2"/>
        <w:contextualSpacing w:val="0"/>
        <w:rPr>
          <w:rFonts w:ascii="Garamond" w:hAnsi="Garamond"/>
          <w:b/>
          <w:bCs/>
        </w:rPr>
      </w:pPr>
      <w:r w:rsidRPr="000F5641">
        <w:rPr>
          <w:rFonts w:ascii="Garamond" w:hAnsi="Garamond"/>
          <w:b/>
          <w:bCs/>
        </w:rPr>
        <w:t>Wentylacja</w:t>
      </w:r>
    </w:p>
    <w:p w14:paraId="0ADE0778" w14:textId="77777777" w:rsidR="00C518FD" w:rsidRPr="000F5641" w:rsidRDefault="00C518FD" w:rsidP="00C518FD">
      <w:pPr>
        <w:pStyle w:val="Akapitzlist"/>
        <w:spacing w:after="0"/>
        <w:ind w:left="2" w:hanging="2"/>
        <w:rPr>
          <w:rFonts w:ascii="Garamond" w:hAnsi="Garamond"/>
        </w:rPr>
      </w:pPr>
      <w:r w:rsidRPr="000F5641">
        <w:rPr>
          <w:rFonts w:ascii="Garamond" w:hAnsi="Garamond"/>
        </w:rPr>
        <w:t>Należy sprawdzić możliwość wykorzystania istniejących kanałów wentylacyjnych.</w:t>
      </w:r>
    </w:p>
    <w:p w14:paraId="02D138BA" w14:textId="77777777" w:rsidR="00C518FD" w:rsidRPr="000F5641" w:rsidRDefault="00C518FD" w:rsidP="00C518FD">
      <w:pPr>
        <w:pStyle w:val="Akapitzlist"/>
        <w:numPr>
          <w:ilvl w:val="0"/>
          <w:numId w:val="34"/>
        </w:numPr>
        <w:spacing w:after="0"/>
        <w:ind w:left="0" w:hanging="2"/>
        <w:contextualSpacing w:val="0"/>
        <w:rPr>
          <w:rFonts w:ascii="Garamond" w:hAnsi="Garamond"/>
          <w:b/>
          <w:bCs/>
        </w:rPr>
      </w:pPr>
      <w:r w:rsidRPr="000F5641">
        <w:rPr>
          <w:rFonts w:ascii="Garamond" w:hAnsi="Garamond"/>
          <w:b/>
          <w:bCs/>
        </w:rPr>
        <w:t>Wnętrze i aranżacja obiektu</w:t>
      </w:r>
    </w:p>
    <w:p w14:paraId="2F79D88A" w14:textId="77777777" w:rsidR="00C518FD" w:rsidRPr="000F5641" w:rsidRDefault="00C518FD" w:rsidP="00C518FD">
      <w:pPr>
        <w:pStyle w:val="Akapitzlist"/>
        <w:numPr>
          <w:ilvl w:val="0"/>
          <w:numId w:val="33"/>
        </w:numPr>
        <w:spacing w:after="0" w:line="276" w:lineRule="auto"/>
        <w:ind w:left="0" w:hanging="2"/>
        <w:contextualSpacing w:val="0"/>
        <w:rPr>
          <w:rFonts w:ascii="Garamond" w:hAnsi="Garamond"/>
        </w:rPr>
      </w:pPr>
      <w:r w:rsidRPr="000F5641">
        <w:rPr>
          <w:rFonts w:ascii="Garamond" w:hAnsi="Garamond"/>
          <w:b/>
          <w:bCs/>
        </w:rPr>
        <w:t>Hol główny</w:t>
      </w:r>
    </w:p>
    <w:p w14:paraId="7074FCF9" w14:textId="77777777" w:rsidR="00C518FD" w:rsidRPr="000F5641" w:rsidRDefault="00C518FD" w:rsidP="00C518FD">
      <w:pPr>
        <w:pStyle w:val="Akapitzlist"/>
        <w:spacing w:after="0"/>
        <w:ind w:left="2" w:hanging="2"/>
        <w:rPr>
          <w:rFonts w:ascii="Garamond" w:hAnsi="Garamond"/>
        </w:rPr>
      </w:pPr>
      <w:r w:rsidRPr="000F5641">
        <w:rPr>
          <w:rFonts w:ascii="Garamond" w:hAnsi="Garamond"/>
        </w:rPr>
        <w:t>Należy przewidzieć przebudowę posadzki holu głównego w celu zrównania poziomu</w:t>
      </w:r>
      <w:r w:rsidRPr="000F5641">
        <w:rPr>
          <w:rFonts w:ascii="Garamond" w:hAnsi="Garamond"/>
        </w:rPr>
        <w:br/>
        <w:t>z poziomem części restauracyjnej. Dostosowanie do korzystania z obiektu przez osoby niepełnosprawne.</w:t>
      </w:r>
    </w:p>
    <w:p w14:paraId="5319E14E" w14:textId="77777777" w:rsidR="00C518FD" w:rsidRPr="000F5641" w:rsidRDefault="00C518FD" w:rsidP="00C518FD">
      <w:pPr>
        <w:pStyle w:val="Akapitzlist"/>
        <w:numPr>
          <w:ilvl w:val="0"/>
          <w:numId w:val="33"/>
        </w:numPr>
        <w:spacing w:after="0" w:line="276" w:lineRule="auto"/>
        <w:ind w:left="0" w:hanging="2"/>
        <w:contextualSpacing w:val="0"/>
        <w:rPr>
          <w:rFonts w:ascii="Garamond" w:hAnsi="Garamond"/>
        </w:rPr>
      </w:pPr>
      <w:r w:rsidRPr="000F5641">
        <w:rPr>
          <w:rFonts w:ascii="Garamond" w:hAnsi="Garamond"/>
          <w:b/>
          <w:bCs/>
        </w:rPr>
        <w:t>Jednostki mieszkalne</w:t>
      </w:r>
    </w:p>
    <w:p w14:paraId="22E54920" w14:textId="77777777" w:rsidR="00C518FD" w:rsidRPr="000F5641" w:rsidRDefault="00C518FD" w:rsidP="00C518FD">
      <w:pPr>
        <w:pStyle w:val="Akapitzlist"/>
        <w:spacing w:after="0"/>
        <w:ind w:left="2" w:hanging="2"/>
        <w:rPr>
          <w:rFonts w:ascii="Garamond" w:hAnsi="Garamond"/>
        </w:rPr>
      </w:pPr>
      <w:r w:rsidRPr="000F5641">
        <w:rPr>
          <w:rFonts w:ascii="Garamond" w:hAnsi="Garamond"/>
        </w:rPr>
        <w:t xml:space="preserve">Ze względu na niewystarczającą powierzchnię okien, aby spełnić wymagania oświetlenia pomieszczeń, w apartamentach na I </w:t>
      </w:r>
      <w:proofErr w:type="spellStart"/>
      <w:r w:rsidRPr="000F5641">
        <w:rPr>
          <w:rFonts w:ascii="Garamond" w:hAnsi="Garamond"/>
        </w:rPr>
        <w:t>i</w:t>
      </w:r>
      <w:proofErr w:type="spellEnd"/>
      <w:r w:rsidRPr="000F5641">
        <w:rPr>
          <w:rFonts w:ascii="Garamond" w:hAnsi="Garamond"/>
        </w:rPr>
        <w:t xml:space="preserve"> II piętrze należy wykonać stałą zabudowę w przestrzeni pomiędzy kominem a ścianą, uzyskując w ten sposób większy stosunek powierzchni okien do powierzchni podłogi. Armatura w sanitariatach oraz umeblowanie przewidziane do wymiany.</w:t>
      </w:r>
    </w:p>
    <w:p w14:paraId="513317A8" w14:textId="77777777" w:rsidR="00C518FD" w:rsidRPr="000F5641" w:rsidRDefault="00C518FD" w:rsidP="00C518FD">
      <w:pPr>
        <w:pStyle w:val="Akapitzlist"/>
        <w:numPr>
          <w:ilvl w:val="0"/>
          <w:numId w:val="33"/>
        </w:numPr>
        <w:spacing w:after="0" w:line="276" w:lineRule="auto"/>
        <w:ind w:left="0" w:hanging="2"/>
        <w:contextualSpacing w:val="0"/>
        <w:rPr>
          <w:rFonts w:ascii="Garamond" w:hAnsi="Garamond"/>
          <w:b/>
          <w:bCs/>
        </w:rPr>
      </w:pPr>
      <w:r w:rsidRPr="000F5641">
        <w:rPr>
          <w:rFonts w:ascii="Garamond" w:hAnsi="Garamond"/>
          <w:b/>
          <w:bCs/>
        </w:rPr>
        <w:t>Przestrzenie wspólne, pomieszczenia administracyjne</w:t>
      </w:r>
    </w:p>
    <w:p w14:paraId="301F695D" w14:textId="77777777" w:rsidR="00C518FD" w:rsidRPr="000F5641" w:rsidRDefault="00C518FD" w:rsidP="00C518FD">
      <w:pPr>
        <w:pStyle w:val="Akapitzlist"/>
        <w:spacing w:after="0"/>
        <w:ind w:left="2" w:hanging="2"/>
        <w:rPr>
          <w:rFonts w:ascii="Garamond" w:hAnsi="Garamond"/>
        </w:rPr>
      </w:pPr>
      <w:r w:rsidRPr="000F5641">
        <w:rPr>
          <w:rFonts w:ascii="Garamond" w:hAnsi="Garamond"/>
        </w:rPr>
        <w:t xml:space="preserve">Okładziny ścian i podłóg oraz wyposażenie </w:t>
      </w:r>
      <w:proofErr w:type="spellStart"/>
      <w:r w:rsidRPr="000F5641">
        <w:rPr>
          <w:rFonts w:ascii="Garamond" w:hAnsi="Garamond"/>
        </w:rPr>
        <w:t>sal</w:t>
      </w:r>
      <w:proofErr w:type="spellEnd"/>
      <w:r w:rsidRPr="000F5641">
        <w:rPr>
          <w:rFonts w:ascii="Garamond" w:hAnsi="Garamond"/>
        </w:rPr>
        <w:t xml:space="preserve"> konferencyjnych, sali restauracyjnej, sali barowej oraz pomieszczeń biurowych kwalifikujące się do wymiany.</w:t>
      </w:r>
    </w:p>
    <w:p w14:paraId="4019ECC0" w14:textId="77777777" w:rsidR="00C518FD" w:rsidRPr="000F5641" w:rsidRDefault="00C518FD" w:rsidP="00C518FD">
      <w:pPr>
        <w:pStyle w:val="Akapitzlist"/>
        <w:numPr>
          <w:ilvl w:val="0"/>
          <w:numId w:val="33"/>
        </w:numPr>
        <w:spacing w:after="0" w:line="276" w:lineRule="auto"/>
        <w:ind w:left="0" w:hanging="2"/>
        <w:contextualSpacing w:val="0"/>
        <w:rPr>
          <w:rFonts w:ascii="Garamond" w:hAnsi="Garamond"/>
          <w:b/>
          <w:bCs/>
        </w:rPr>
      </w:pPr>
      <w:r w:rsidRPr="000F5641">
        <w:rPr>
          <w:rFonts w:ascii="Garamond" w:hAnsi="Garamond"/>
          <w:b/>
          <w:bCs/>
        </w:rPr>
        <w:lastRenderedPageBreak/>
        <w:t>Sanitariaty, zaplecza, pomieszczenia pomocnicze</w:t>
      </w:r>
    </w:p>
    <w:p w14:paraId="3D9C6508" w14:textId="77777777" w:rsidR="00C518FD" w:rsidRPr="000F5641" w:rsidRDefault="00C518FD" w:rsidP="00C518FD">
      <w:pPr>
        <w:pStyle w:val="Akapitzlist"/>
        <w:spacing w:after="0"/>
        <w:ind w:left="2" w:hanging="2"/>
        <w:rPr>
          <w:rFonts w:ascii="Garamond" w:hAnsi="Garamond"/>
        </w:rPr>
      </w:pPr>
      <w:r w:rsidRPr="000F5641">
        <w:rPr>
          <w:rFonts w:ascii="Garamond" w:hAnsi="Garamond"/>
        </w:rPr>
        <w:t>Okładziny pomieszczeń oraz armatura przeznaczone do wymiany.</w:t>
      </w:r>
    </w:p>
    <w:p w14:paraId="33DCB13C" w14:textId="77777777" w:rsidR="00C518FD" w:rsidRPr="000F5641" w:rsidRDefault="00C518FD" w:rsidP="00C518FD">
      <w:pPr>
        <w:pStyle w:val="Akapitzlist"/>
        <w:numPr>
          <w:ilvl w:val="0"/>
          <w:numId w:val="33"/>
        </w:numPr>
        <w:spacing w:after="0" w:line="276" w:lineRule="auto"/>
        <w:ind w:left="0" w:hanging="2"/>
        <w:contextualSpacing w:val="0"/>
        <w:rPr>
          <w:rFonts w:ascii="Garamond" w:hAnsi="Garamond"/>
        </w:rPr>
      </w:pPr>
      <w:r w:rsidRPr="000F5641">
        <w:rPr>
          <w:rFonts w:ascii="Garamond" w:hAnsi="Garamond"/>
          <w:b/>
          <w:bCs/>
        </w:rPr>
        <w:t>Wykończenie</w:t>
      </w:r>
    </w:p>
    <w:p w14:paraId="34880FA8" w14:textId="77777777" w:rsidR="00C518FD" w:rsidRPr="000F5641" w:rsidRDefault="00C518FD" w:rsidP="00C518FD">
      <w:pPr>
        <w:pStyle w:val="Akapitzlist"/>
        <w:spacing w:after="0"/>
        <w:ind w:left="2" w:hanging="2"/>
        <w:rPr>
          <w:rFonts w:ascii="Garamond" w:hAnsi="Garamond"/>
        </w:rPr>
      </w:pPr>
      <w:r w:rsidRPr="000F5641">
        <w:rPr>
          <w:rFonts w:ascii="Garamond" w:hAnsi="Garamond"/>
        </w:rPr>
        <w:t>Sufity podwieszane oraz zabudowa przestrzeni instalacyjnych przewidziane</w:t>
      </w:r>
      <w:r w:rsidRPr="000F5641">
        <w:rPr>
          <w:rFonts w:ascii="Garamond" w:hAnsi="Garamond"/>
        </w:rPr>
        <w:br/>
        <w:t>do remontu. Okładziny ścian oraz okładziny podłogowe do wymiany.</w:t>
      </w:r>
    </w:p>
    <w:p w14:paraId="62CD7719" w14:textId="77777777" w:rsidR="00C518FD" w:rsidRPr="000F5641" w:rsidRDefault="00C518FD" w:rsidP="00C518FD">
      <w:pPr>
        <w:pStyle w:val="Akapitzlist"/>
        <w:numPr>
          <w:ilvl w:val="0"/>
          <w:numId w:val="34"/>
        </w:numPr>
        <w:spacing w:after="0"/>
        <w:ind w:left="0" w:hanging="2"/>
        <w:contextualSpacing w:val="0"/>
        <w:rPr>
          <w:rFonts w:ascii="Garamond" w:hAnsi="Garamond"/>
          <w:b/>
          <w:bCs/>
        </w:rPr>
      </w:pPr>
      <w:r w:rsidRPr="000F5641">
        <w:rPr>
          <w:rFonts w:ascii="Garamond" w:hAnsi="Garamond"/>
          <w:b/>
          <w:bCs/>
        </w:rPr>
        <w:t>Elementy zewnętrzne budynku</w:t>
      </w:r>
    </w:p>
    <w:p w14:paraId="7F5ED677" w14:textId="77777777" w:rsidR="00C518FD" w:rsidRPr="000F5641" w:rsidRDefault="00C518FD" w:rsidP="00C518FD">
      <w:pPr>
        <w:pStyle w:val="Akapitzlist"/>
        <w:numPr>
          <w:ilvl w:val="0"/>
          <w:numId w:val="31"/>
        </w:numPr>
        <w:spacing w:after="0" w:line="276" w:lineRule="auto"/>
        <w:ind w:left="0" w:hanging="2"/>
        <w:contextualSpacing w:val="0"/>
        <w:rPr>
          <w:rFonts w:ascii="Garamond" w:hAnsi="Garamond"/>
          <w:b/>
          <w:bCs/>
        </w:rPr>
      </w:pPr>
      <w:r w:rsidRPr="000F5641">
        <w:rPr>
          <w:rFonts w:ascii="Garamond" w:hAnsi="Garamond"/>
          <w:b/>
          <w:bCs/>
        </w:rPr>
        <w:t>Schody wejściowe frontowe</w:t>
      </w:r>
    </w:p>
    <w:p w14:paraId="74569202" w14:textId="77777777" w:rsidR="00C518FD" w:rsidRPr="000F5641" w:rsidRDefault="00C518FD" w:rsidP="00C518FD">
      <w:pPr>
        <w:pStyle w:val="Akapitzlist"/>
        <w:spacing w:after="0"/>
        <w:ind w:left="2" w:hanging="2"/>
        <w:rPr>
          <w:rFonts w:ascii="Garamond" w:hAnsi="Garamond"/>
        </w:rPr>
      </w:pPr>
      <w:r w:rsidRPr="000F5641">
        <w:rPr>
          <w:rFonts w:ascii="Garamond" w:hAnsi="Garamond"/>
        </w:rPr>
        <w:t>Modernizacja stref wejściowych. Konstrukcja zadaszenia do wymiany. Wymagany remont schodów wejściowych oraz zaprojektowanie pochylni dla osób niepełnosprawnych przy wejściu głównym. Demontaż podnośnika dla osób niepełnosprawnych należy wykonać dopiero po wykonaniu pochylni wraz z modernizacją holu.</w:t>
      </w:r>
    </w:p>
    <w:p w14:paraId="382C3D74" w14:textId="77777777" w:rsidR="00C518FD" w:rsidRPr="000F5641" w:rsidRDefault="00C518FD" w:rsidP="00C518FD">
      <w:pPr>
        <w:pStyle w:val="Akapitzlist"/>
        <w:numPr>
          <w:ilvl w:val="0"/>
          <w:numId w:val="31"/>
        </w:numPr>
        <w:spacing w:after="0" w:line="276" w:lineRule="auto"/>
        <w:ind w:left="0" w:hanging="2"/>
        <w:contextualSpacing w:val="0"/>
        <w:rPr>
          <w:rFonts w:ascii="Garamond" w:hAnsi="Garamond"/>
        </w:rPr>
      </w:pPr>
      <w:r w:rsidRPr="000F5641">
        <w:rPr>
          <w:rFonts w:ascii="Garamond" w:hAnsi="Garamond"/>
          <w:b/>
          <w:bCs/>
        </w:rPr>
        <w:t>Schody</w:t>
      </w:r>
      <w:r w:rsidRPr="000F5641">
        <w:rPr>
          <w:rFonts w:ascii="Garamond" w:hAnsi="Garamond"/>
        </w:rPr>
        <w:t xml:space="preserve"> </w:t>
      </w:r>
      <w:r w:rsidRPr="000F5641">
        <w:rPr>
          <w:rFonts w:ascii="Garamond" w:hAnsi="Garamond"/>
          <w:b/>
          <w:bCs/>
        </w:rPr>
        <w:t>wejściowe od strony parkingu</w:t>
      </w:r>
    </w:p>
    <w:p w14:paraId="143E662E" w14:textId="77777777" w:rsidR="00C518FD" w:rsidRPr="000F5641" w:rsidRDefault="00C518FD" w:rsidP="00C518FD">
      <w:pPr>
        <w:pStyle w:val="Akapitzlist"/>
        <w:spacing w:after="0"/>
        <w:ind w:left="2" w:hanging="2"/>
        <w:rPr>
          <w:rFonts w:ascii="Garamond" w:hAnsi="Garamond"/>
        </w:rPr>
      </w:pPr>
      <w:r w:rsidRPr="000F5641">
        <w:rPr>
          <w:rFonts w:ascii="Garamond" w:hAnsi="Garamond"/>
        </w:rPr>
        <w:t>Konstrukcja zadaszenia do wymiany. Wymagany remont schodów wejściowych.</w:t>
      </w:r>
    </w:p>
    <w:p w14:paraId="38E2C0C9" w14:textId="77777777" w:rsidR="00C518FD" w:rsidRPr="000F5641" w:rsidRDefault="00C518FD" w:rsidP="00C518FD">
      <w:pPr>
        <w:pStyle w:val="Akapitzlist"/>
        <w:numPr>
          <w:ilvl w:val="0"/>
          <w:numId w:val="31"/>
        </w:numPr>
        <w:spacing w:after="0" w:line="276" w:lineRule="auto"/>
        <w:ind w:left="0" w:hanging="2"/>
        <w:contextualSpacing w:val="0"/>
        <w:rPr>
          <w:rFonts w:ascii="Garamond" w:hAnsi="Garamond"/>
          <w:b/>
          <w:bCs/>
        </w:rPr>
      </w:pPr>
      <w:r w:rsidRPr="000F5641">
        <w:rPr>
          <w:rFonts w:ascii="Garamond" w:hAnsi="Garamond"/>
          <w:b/>
          <w:bCs/>
        </w:rPr>
        <w:t>Taras przy części restauracyjnej</w:t>
      </w:r>
    </w:p>
    <w:p w14:paraId="6E0AC332" w14:textId="77777777" w:rsidR="00C518FD" w:rsidRPr="000F5641" w:rsidRDefault="00C518FD" w:rsidP="00C518FD">
      <w:pPr>
        <w:pStyle w:val="Akapitzlist"/>
        <w:spacing w:after="0"/>
        <w:ind w:left="2" w:hanging="2"/>
        <w:rPr>
          <w:rFonts w:ascii="Garamond" w:hAnsi="Garamond"/>
        </w:rPr>
      </w:pPr>
      <w:r w:rsidRPr="000F5641">
        <w:rPr>
          <w:rFonts w:ascii="Garamond" w:hAnsi="Garamond"/>
        </w:rPr>
        <w:t>Konieczny remont nawierzchni tarasu oraz schodów wejściowych prowadzących</w:t>
      </w:r>
      <w:r w:rsidRPr="000F5641">
        <w:rPr>
          <w:rFonts w:ascii="Garamond" w:hAnsi="Garamond"/>
        </w:rPr>
        <w:br/>
        <w:t>do klatki C.</w:t>
      </w:r>
    </w:p>
    <w:p w14:paraId="2DEF4FC0" w14:textId="77777777" w:rsidR="00C518FD" w:rsidRPr="000F5641" w:rsidRDefault="00C518FD" w:rsidP="00C518FD">
      <w:pPr>
        <w:pStyle w:val="Akapitzlist"/>
        <w:numPr>
          <w:ilvl w:val="0"/>
          <w:numId w:val="34"/>
        </w:numPr>
        <w:spacing w:after="0"/>
        <w:ind w:left="0" w:hanging="2"/>
        <w:contextualSpacing w:val="0"/>
        <w:rPr>
          <w:rFonts w:ascii="Garamond" w:hAnsi="Garamond"/>
        </w:rPr>
      </w:pPr>
      <w:r w:rsidRPr="000F5641">
        <w:rPr>
          <w:rFonts w:ascii="Garamond" w:hAnsi="Garamond"/>
          <w:b/>
          <w:bCs/>
        </w:rPr>
        <w:t>Zagospodarowanie terenu</w:t>
      </w:r>
    </w:p>
    <w:p w14:paraId="50D33285" w14:textId="77777777" w:rsidR="00C518FD" w:rsidRPr="000F5641" w:rsidRDefault="00C518FD" w:rsidP="00C518FD">
      <w:pPr>
        <w:pStyle w:val="Akapitzlist"/>
        <w:numPr>
          <w:ilvl w:val="0"/>
          <w:numId w:val="31"/>
        </w:numPr>
        <w:spacing w:after="0" w:line="276" w:lineRule="auto"/>
        <w:ind w:left="0" w:hanging="2"/>
        <w:contextualSpacing w:val="0"/>
        <w:rPr>
          <w:rFonts w:ascii="Garamond" w:hAnsi="Garamond"/>
          <w:b/>
          <w:bCs/>
        </w:rPr>
      </w:pPr>
      <w:r w:rsidRPr="000F5641">
        <w:rPr>
          <w:rFonts w:ascii="Garamond" w:hAnsi="Garamond"/>
          <w:b/>
          <w:bCs/>
        </w:rPr>
        <w:t>Utwardzenie terenu</w:t>
      </w:r>
    </w:p>
    <w:p w14:paraId="5145F3E1" w14:textId="77777777" w:rsidR="00C518FD" w:rsidRPr="000F5641" w:rsidRDefault="00C518FD" w:rsidP="00C518FD">
      <w:pPr>
        <w:pStyle w:val="Akapitzlist"/>
        <w:spacing w:after="0"/>
        <w:ind w:left="2" w:hanging="2"/>
        <w:rPr>
          <w:rFonts w:ascii="Garamond" w:hAnsi="Garamond"/>
        </w:rPr>
      </w:pPr>
      <w:r w:rsidRPr="000F5641">
        <w:rPr>
          <w:rFonts w:ascii="Garamond" w:hAnsi="Garamond"/>
        </w:rPr>
        <w:t>- wykonanie nowej opaski wokół budynku</w:t>
      </w:r>
    </w:p>
    <w:p w14:paraId="03A9D73C" w14:textId="77777777" w:rsidR="00C518FD" w:rsidRPr="000F5641" w:rsidRDefault="00C518FD" w:rsidP="00C518FD">
      <w:pPr>
        <w:pStyle w:val="Akapitzlist"/>
        <w:spacing w:after="0"/>
        <w:ind w:left="2" w:hanging="2"/>
        <w:rPr>
          <w:rFonts w:ascii="Garamond" w:hAnsi="Garamond"/>
        </w:rPr>
      </w:pPr>
      <w:r w:rsidRPr="000F5641">
        <w:rPr>
          <w:rFonts w:ascii="Garamond" w:hAnsi="Garamond"/>
        </w:rPr>
        <w:t>- przebudowa dojść utwardzonych</w:t>
      </w:r>
    </w:p>
    <w:p w14:paraId="25B2B9C4" w14:textId="77777777" w:rsidR="00C518FD" w:rsidRPr="000F5641" w:rsidRDefault="00C518FD" w:rsidP="00C518FD">
      <w:pPr>
        <w:pStyle w:val="Akapitzlist"/>
        <w:spacing w:after="0"/>
        <w:ind w:left="2" w:hanging="2"/>
        <w:rPr>
          <w:rFonts w:ascii="Garamond" w:hAnsi="Garamond"/>
        </w:rPr>
      </w:pPr>
      <w:r w:rsidRPr="000F5641">
        <w:rPr>
          <w:rFonts w:ascii="Garamond" w:hAnsi="Garamond"/>
        </w:rPr>
        <w:t>- droga dojazdowa oraz parking z nawierzchni asfaltowej, dostosowanie liczby miejsc postojowych do liczby użytkowników oraz powierzchni budynku</w:t>
      </w:r>
    </w:p>
    <w:p w14:paraId="548D6B0B" w14:textId="77777777" w:rsidR="00C518FD" w:rsidRPr="000F5641" w:rsidRDefault="00C518FD" w:rsidP="00C518FD">
      <w:pPr>
        <w:pStyle w:val="Akapitzlist"/>
        <w:numPr>
          <w:ilvl w:val="0"/>
          <w:numId w:val="31"/>
        </w:numPr>
        <w:spacing w:after="0" w:line="276" w:lineRule="auto"/>
        <w:ind w:left="0" w:hanging="2"/>
        <w:contextualSpacing w:val="0"/>
        <w:rPr>
          <w:rFonts w:ascii="Garamond" w:hAnsi="Garamond"/>
        </w:rPr>
      </w:pPr>
      <w:r w:rsidRPr="000F5641">
        <w:rPr>
          <w:rFonts w:ascii="Garamond" w:hAnsi="Garamond"/>
          <w:b/>
          <w:bCs/>
        </w:rPr>
        <w:t>Zieleń</w:t>
      </w:r>
    </w:p>
    <w:p w14:paraId="505072D7" w14:textId="77777777" w:rsidR="00C518FD" w:rsidRPr="000F5641" w:rsidRDefault="00C518FD" w:rsidP="00C518FD">
      <w:pPr>
        <w:pStyle w:val="Akapitzlist"/>
        <w:spacing w:after="0"/>
        <w:ind w:left="2" w:hanging="2"/>
        <w:rPr>
          <w:rFonts w:ascii="Garamond" w:hAnsi="Garamond"/>
          <w:b/>
          <w:bCs/>
        </w:rPr>
      </w:pPr>
      <w:r w:rsidRPr="000F5641">
        <w:rPr>
          <w:rFonts w:ascii="Garamond" w:hAnsi="Garamond"/>
        </w:rPr>
        <w:t xml:space="preserve">Należy uzyskać zgodę na wycinkę drzew w części przeznaczonej pod rozbudowę parkingu. </w:t>
      </w:r>
      <w:r w:rsidRPr="000F5641">
        <w:rPr>
          <w:rFonts w:ascii="Garamond" w:hAnsi="Garamond"/>
          <w:b/>
          <w:bCs/>
        </w:rPr>
        <w:t>Schody terenowe do generalnego remontu</w:t>
      </w:r>
    </w:p>
    <w:p w14:paraId="395286E2" w14:textId="77777777" w:rsidR="00C518FD" w:rsidRPr="000F5641" w:rsidRDefault="00C518FD" w:rsidP="00C518FD">
      <w:pPr>
        <w:ind w:left="2" w:hanging="2"/>
        <w:rPr>
          <w:rFonts w:ascii="Garamond" w:hAnsi="Garamond"/>
        </w:rPr>
      </w:pPr>
      <w:r w:rsidRPr="000F5641">
        <w:rPr>
          <w:rFonts w:ascii="Garamond" w:hAnsi="Garamond"/>
        </w:rPr>
        <w:t>Przed przystąpieniem do prac, Projektant ma obowiązek ocenić stan techniczny budynku</w:t>
      </w:r>
      <w:r w:rsidRPr="000F5641">
        <w:rPr>
          <w:rFonts w:ascii="Garamond" w:hAnsi="Garamond"/>
        </w:rPr>
        <w:br/>
        <w:t>w celu dokładnego określenia zakresu prac projektowych. Projekt budynku musi spełniać wymagania określone w obowiązujących przepisach prawnych.</w:t>
      </w:r>
    </w:p>
    <w:p w14:paraId="2E0D71B5" w14:textId="77777777" w:rsidR="00C518FD" w:rsidRPr="000F5641" w:rsidRDefault="00C518FD" w:rsidP="00C518FD">
      <w:pPr>
        <w:ind w:left="2" w:hanging="2"/>
        <w:rPr>
          <w:rFonts w:ascii="Garamond" w:hAnsi="Garamond"/>
          <w:b/>
          <w:bCs/>
        </w:rPr>
      </w:pPr>
      <w:r w:rsidRPr="000F5641">
        <w:rPr>
          <w:rFonts w:ascii="Garamond" w:hAnsi="Garamond"/>
          <w:b/>
          <w:bCs/>
        </w:rPr>
        <w:t>Projektowane docieplenie przegród budynku oraz wymianę stolarki zewnętrznej należy wykonać w oparciu o wykonany audyt energetyczny sporządzony na etapie projektu budowlanego.</w:t>
      </w:r>
    </w:p>
    <w:p w14:paraId="54CFEBEB" w14:textId="77777777" w:rsidR="00C518FD" w:rsidRPr="000F5641" w:rsidRDefault="00C518FD" w:rsidP="00C518FD">
      <w:pPr>
        <w:ind w:left="2" w:hanging="2"/>
        <w:rPr>
          <w:rFonts w:ascii="Garamond" w:hAnsi="Garamond"/>
          <w:b/>
          <w:bCs/>
        </w:rPr>
      </w:pPr>
    </w:p>
    <w:p w14:paraId="479A74EE" w14:textId="77777777" w:rsidR="00C518FD" w:rsidRPr="00B4265C" w:rsidRDefault="00C518FD" w:rsidP="00C518FD">
      <w:pPr>
        <w:pStyle w:val="Nagwek3"/>
        <w:spacing w:before="0"/>
        <w:ind w:left="2" w:hanging="2"/>
        <w:rPr>
          <w:rFonts w:ascii="Garamond" w:hAnsi="Garamond" w:cs="Calibri"/>
          <w:b/>
          <w:bCs/>
          <w:u w:val="single"/>
        </w:rPr>
      </w:pPr>
      <w:bookmarkStart w:id="11" w:name="_Toc69406126"/>
      <w:r w:rsidRPr="00B4265C">
        <w:rPr>
          <w:rFonts w:ascii="Garamond" w:hAnsi="Garamond" w:cs="Calibri"/>
          <w:b/>
          <w:bCs/>
          <w:u w:val="single"/>
        </w:rPr>
        <w:t>Branża sanitarna</w:t>
      </w:r>
      <w:bookmarkEnd w:id="11"/>
      <w:r w:rsidRPr="00B4265C">
        <w:rPr>
          <w:rFonts w:ascii="Garamond" w:hAnsi="Garamond" w:cs="Calibri"/>
          <w:b/>
          <w:bCs/>
          <w:u w:val="single"/>
        </w:rPr>
        <w:t xml:space="preserve"> : </w:t>
      </w:r>
    </w:p>
    <w:p w14:paraId="0B84B125" w14:textId="77777777" w:rsidR="00C518FD" w:rsidRPr="000F5641" w:rsidRDefault="00C518FD" w:rsidP="00C518FD">
      <w:pPr>
        <w:ind w:hanging="2"/>
        <w:rPr>
          <w:rFonts w:ascii="Garamond" w:hAnsi="Garamond"/>
        </w:rPr>
      </w:pPr>
    </w:p>
    <w:p w14:paraId="7C8C9461" w14:textId="77777777" w:rsidR="00C518FD" w:rsidRPr="000F5641" w:rsidRDefault="00C518FD" w:rsidP="00C518FD">
      <w:pPr>
        <w:ind w:left="2" w:hanging="2"/>
        <w:rPr>
          <w:rFonts w:ascii="Garamond" w:hAnsi="Garamond"/>
        </w:rPr>
      </w:pPr>
      <w:r w:rsidRPr="000F5641">
        <w:rPr>
          <w:rFonts w:ascii="Garamond" w:hAnsi="Garamond"/>
        </w:rPr>
        <w:t>W zakresie projektu branży sanitarnej należy zaprojektować wymianę instalacji:</w:t>
      </w:r>
    </w:p>
    <w:p w14:paraId="3825596E" w14:textId="77777777" w:rsidR="00C518FD" w:rsidRPr="000F5641" w:rsidRDefault="00C518FD" w:rsidP="00C518FD">
      <w:pPr>
        <w:pStyle w:val="Akapitzlist"/>
        <w:numPr>
          <w:ilvl w:val="0"/>
          <w:numId w:val="35"/>
        </w:numPr>
        <w:spacing w:after="0" w:line="256" w:lineRule="auto"/>
        <w:ind w:left="0" w:hanging="2"/>
        <w:contextualSpacing w:val="0"/>
        <w:rPr>
          <w:rFonts w:ascii="Garamond" w:hAnsi="Garamond"/>
        </w:rPr>
      </w:pPr>
      <w:r w:rsidRPr="000F5641">
        <w:rPr>
          <w:rFonts w:ascii="Garamond" w:hAnsi="Garamond"/>
        </w:rPr>
        <w:t>Centralnego ogrzewania,</w:t>
      </w:r>
    </w:p>
    <w:p w14:paraId="0BE4A51C" w14:textId="77777777" w:rsidR="00C518FD" w:rsidRPr="000F5641" w:rsidRDefault="00C518FD" w:rsidP="00C518FD">
      <w:pPr>
        <w:pStyle w:val="Akapitzlist"/>
        <w:numPr>
          <w:ilvl w:val="0"/>
          <w:numId w:val="35"/>
        </w:numPr>
        <w:spacing w:after="0" w:line="256" w:lineRule="auto"/>
        <w:ind w:left="0" w:hanging="2"/>
        <w:contextualSpacing w:val="0"/>
        <w:rPr>
          <w:rFonts w:ascii="Garamond" w:hAnsi="Garamond"/>
        </w:rPr>
      </w:pPr>
      <w:r w:rsidRPr="000F5641">
        <w:rPr>
          <w:rFonts w:ascii="Garamond" w:hAnsi="Garamond"/>
        </w:rPr>
        <w:t>Ciepłej wody i cyrkulacji,</w:t>
      </w:r>
    </w:p>
    <w:p w14:paraId="5D9ED5F9" w14:textId="77777777" w:rsidR="00C518FD" w:rsidRPr="000F5641" w:rsidRDefault="00C518FD" w:rsidP="00C518FD">
      <w:pPr>
        <w:pStyle w:val="Akapitzlist"/>
        <w:numPr>
          <w:ilvl w:val="0"/>
          <w:numId w:val="35"/>
        </w:numPr>
        <w:spacing w:after="0" w:line="256" w:lineRule="auto"/>
        <w:ind w:left="0" w:hanging="2"/>
        <w:contextualSpacing w:val="0"/>
        <w:rPr>
          <w:rFonts w:ascii="Garamond" w:hAnsi="Garamond"/>
        </w:rPr>
      </w:pPr>
      <w:r w:rsidRPr="000F5641">
        <w:rPr>
          <w:rFonts w:ascii="Garamond" w:hAnsi="Garamond"/>
        </w:rPr>
        <w:t>Zimnej wody,</w:t>
      </w:r>
    </w:p>
    <w:p w14:paraId="31839124" w14:textId="77777777" w:rsidR="00C518FD" w:rsidRPr="000F5641" w:rsidRDefault="00C518FD" w:rsidP="00C518FD">
      <w:pPr>
        <w:pStyle w:val="Akapitzlist"/>
        <w:numPr>
          <w:ilvl w:val="0"/>
          <w:numId w:val="35"/>
        </w:numPr>
        <w:spacing w:after="0" w:line="256" w:lineRule="auto"/>
        <w:ind w:left="0" w:hanging="2"/>
        <w:contextualSpacing w:val="0"/>
        <w:rPr>
          <w:rFonts w:ascii="Garamond" w:hAnsi="Garamond"/>
        </w:rPr>
      </w:pPr>
      <w:r w:rsidRPr="000F5641">
        <w:rPr>
          <w:rFonts w:ascii="Garamond" w:hAnsi="Garamond"/>
        </w:rPr>
        <w:t>Kanalizacji sanitarnej oraz deszczowej,</w:t>
      </w:r>
    </w:p>
    <w:p w14:paraId="1F63EA32" w14:textId="77777777" w:rsidR="00C518FD" w:rsidRPr="000F5641" w:rsidRDefault="00C518FD" w:rsidP="00C518FD">
      <w:pPr>
        <w:pStyle w:val="Akapitzlist"/>
        <w:numPr>
          <w:ilvl w:val="0"/>
          <w:numId w:val="35"/>
        </w:numPr>
        <w:spacing w:after="0" w:line="256" w:lineRule="auto"/>
        <w:ind w:left="0" w:hanging="2"/>
        <w:contextualSpacing w:val="0"/>
        <w:rPr>
          <w:rFonts w:ascii="Garamond" w:hAnsi="Garamond"/>
        </w:rPr>
      </w:pPr>
      <w:r w:rsidRPr="000F5641">
        <w:rPr>
          <w:rFonts w:ascii="Garamond" w:hAnsi="Garamond"/>
        </w:rPr>
        <w:t>Wentylacji mechanicznej (dostosować istniejącą instalację do nowych funkcji pomieszczeń),</w:t>
      </w:r>
    </w:p>
    <w:p w14:paraId="571C4B04" w14:textId="77777777" w:rsidR="00C518FD" w:rsidRPr="000F5641" w:rsidRDefault="00C518FD" w:rsidP="00C518FD">
      <w:pPr>
        <w:pStyle w:val="Akapitzlist"/>
        <w:numPr>
          <w:ilvl w:val="0"/>
          <w:numId w:val="35"/>
        </w:numPr>
        <w:spacing w:after="0" w:line="256" w:lineRule="auto"/>
        <w:ind w:left="0" w:hanging="2"/>
        <w:contextualSpacing w:val="0"/>
        <w:rPr>
          <w:rFonts w:ascii="Garamond" w:hAnsi="Garamond"/>
        </w:rPr>
      </w:pPr>
      <w:r w:rsidRPr="000F5641">
        <w:rPr>
          <w:rFonts w:ascii="Garamond" w:hAnsi="Garamond"/>
        </w:rPr>
        <w:t>Klimatyzacji.</w:t>
      </w:r>
    </w:p>
    <w:p w14:paraId="7376C3E6" w14:textId="77777777" w:rsidR="00C518FD" w:rsidRPr="000F5641" w:rsidRDefault="00C518FD" w:rsidP="00C518FD">
      <w:pPr>
        <w:pStyle w:val="Tekstpodstawowywcity"/>
        <w:ind w:leftChars="0" w:left="2" w:hanging="2"/>
        <w:rPr>
          <w:rFonts w:ascii="Garamond" w:hAnsi="Garamond"/>
          <w:sz w:val="22"/>
          <w:szCs w:val="22"/>
        </w:rPr>
      </w:pPr>
      <w:r w:rsidRPr="000F5641">
        <w:rPr>
          <w:rFonts w:ascii="Garamond" w:hAnsi="Garamond"/>
          <w:sz w:val="22"/>
          <w:szCs w:val="22"/>
        </w:rPr>
        <w:t>Ponadto, w ramach prac, należy dokonać obliczeń zapotrzebowania mocy dostarczanej</w:t>
      </w:r>
      <w:r w:rsidRPr="000F5641">
        <w:rPr>
          <w:rFonts w:ascii="Garamond" w:hAnsi="Garamond"/>
          <w:sz w:val="22"/>
          <w:szCs w:val="22"/>
        </w:rPr>
        <w:br/>
        <w:t xml:space="preserve">przez wymiennikownię. W przypadku konieczności zwiększenia mocy dostarczanej przez wymiennikownię, należy wykonać przebudowę węzła cieplnego. </w:t>
      </w:r>
    </w:p>
    <w:p w14:paraId="2E463A87" w14:textId="77777777" w:rsidR="00C518FD" w:rsidRPr="000F5641" w:rsidRDefault="00C518FD" w:rsidP="00C518FD">
      <w:pPr>
        <w:ind w:left="2" w:hanging="2"/>
        <w:rPr>
          <w:rFonts w:ascii="Garamond" w:hAnsi="Garamond"/>
        </w:rPr>
      </w:pPr>
      <w:r w:rsidRPr="000F5641">
        <w:rPr>
          <w:rFonts w:ascii="Garamond" w:hAnsi="Garamond"/>
        </w:rPr>
        <w:t>Dodatkowo należy zaprojektować:</w:t>
      </w:r>
    </w:p>
    <w:p w14:paraId="57401D24" w14:textId="77777777" w:rsidR="00C518FD" w:rsidRPr="000F5641" w:rsidRDefault="00C518FD" w:rsidP="00C518FD">
      <w:pPr>
        <w:pStyle w:val="Akapitzlist"/>
        <w:numPr>
          <w:ilvl w:val="0"/>
          <w:numId w:val="36"/>
        </w:numPr>
        <w:spacing w:after="0" w:line="256" w:lineRule="auto"/>
        <w:ind w:left="0" w:hanging="2"/>
        <w:contextualSpacing w:val="0"/>
        <w:rPr>
          <w:rFonts w:ascii="Garamond" w:hAnsi="Garamond"/>
        </w:rPr>
      </w:pPr>
      <w:r w:rsidRPr="000F5641">
        <w:rPr>
          <w:rFonts w:ascii="Garamond" w:hAnsi="Garamond"/>
        </w:rPr>
        <w:t>Klimatyzację pokoi, które w stanie obecnym nie posiadają klimatyzacji,</w:t>
      </w:r>
    </w:p>
    <w:p w14:paraId="51AACE96" w14:textId="77777777" w:rsidR="00C518FD" w:rsidRPr="000F5641" w:rsidRDefault="00C518FD" w:rsidP="00C518FD">
      <w:pPr>
        <w:pStyle w:val="Akapitzlist"/>
        <w:numPr>
          <w:ilvl w:val="0"/>
          <w:numId w:val="36"/>
        </w:numPr>
        <w:spacing w:after="0" w:line="256" w:lineRule="auto"/>
        <w:ind w:left="0" w:hanging="2"/>
        <w:contextualSpacing w:val="0"/>
        <w:rPr>
          <w:rFonts w:ascii="Garamond" w:hAnsi="Garamond"/>
        </w:rPr>
      </w:pPr>
      <w:r w:rsidRPr="000F5641">
        <w:rPr>
          <w:rFonts w:ascii="Garamond" w:hAnsi="Garamond"/>
        </w:rPr>
        <w:t>Odwodnienie projektowanego parkingu.</w:t>
      </w:r>
    </w:p>
    <w:p w14:paraId="20C42889" w14:textId="77777777" w:rsidR="00C518FD" w:rsidRPr="000F5641" w:rsidRDefault="00C518FD" w:rsidP="00C518FD">
      <w:pPr>
        <w:ind w:left="2" w:hanging="2"/>
        <w:rPr>
          <w:rFonts w:ascii="Garamond" w:hAnsi="Garamond"/>
        </w:rPr>
      </w:pPr>
      <w:r w:rsidRPr="000F5641">
        <w:rPr>
          <w:rFonts w:ascii="Garamond" w:hAnsi="Garamond"/>
        </w:rPr>
        <w:lastRenderedPageBreak/>
        <w:t>Przed przystąpieniem do prac, Projektant ma obowiązek ocenić stan techniczny instalacji sanitarnych w celu dokładnego określenia zakresu prac projektowych.  Wszystkie zaprojektowane instalację muszą spełniać wymogi określone w obowiązujących przepisach.</w:t>
      </w:r>
    </w:p>
    <w:p w14:paraId="2053D3A8" w14:textId="77777777" w:rsidR="00C518FD" w:rsidRPr="000F5641" w:rsidRDefault="00C518FD" w:rsidP="00C518FD">
      <w:pPr>
        <w:ind w:left="2" w:hanging="2"/>
        <w:rPr>
          <w:rFonts w:ascii="Garamond" w:hAnsi="Garamond"/>
        </w:rPr>
      </w:pPr>
    </w:p>
    <w:p w14:paraId="4AEB9D3C" w14:textId="77777777" w:rsidR="00C518FD" w:rsidRPr="00B4265C" w:rsidRDefault="00C518FD" w:rsidP="00C518FD">
      <w:pPr>
        <w:pStyle w:val="Nagwek3"/>
        <w:spacing w:before="0"/>
        <w:ind w:left="2" w:hanging="2"/>
        <w:rPr>
          <w:rFonts w:ascii="Garamond" w:hAnsi="Garamond" w:cs="Calibri"/>
          <w:b/>
          <w:bCs/>
          <w:u w:val="single"/>
        </w:rPr>
      </w:pPr>
      <w:bookmarkStart w:id="12" w:name="_Toc69406127"/>
      <w:r w:rsidRPr="00B4265C">
        <w:rPr>
          <w:rFonts w:ascii="Garamond" w:hAnsi="Garamond" w:cs="Calibri"/>
          <w:b/>
          <w:bCs/>
          <w:u w:val="single"/>
        </w:rPr>
        <w:t>Branża elektryczna</w:t>
      </w:r>
      <w:bookmarkEnd w:id="12"/>
      <w:r w:rsidRPr="00B4265C">
        <w:rPr>
          <w:rFonts w:ascii="Garamond" w:hAnsi="Garamond" w:cs="Calibri"/>
          <w:b/>
          <w:bCs/>
          <w:u w:val="single"/>
        </w:rPr>
        <w:t xml:space="preserve"> :</w:t>
      </w:r>
    </w:p>
    <w:p w14:paraId="4BFBF265" w14:textId="77777777" w:rsidR="00C518FD" w:rsidRPr="000F5641" w:rsidRDefault="00C518FD" w:rsidP="00C518FD">
      <w:pPr>
        <w:ind w:hanging="2"/>
        <w:rPr>
          <w:rFonts w:ascii="Garamond" w:hAnsi="Garamond"/>
        </w:rPr>
      </w:pPr>
    </w:p>
    <w:p w14:paraId="1B8EE03D" w14:textId="77777777" w:rsidR="00C518FD" w:rsidRPr="000F5641" w:rsidRDefault="00C518FD" w:rsidP="00C518FD">
      <w:pPr>
        <w:ind w:left="2" w:hanging="2"/>
        <w:rPr>
          <w:rFonts w:ascii="Garamond" w:hAnsi="Garamond"/>
        </w:rPr>
      </w:pPr>
      <w:r w:rsidRPr="000F5641">
        <w:rPr>
          <w:rFonts w:ascii="Garamond" w:hAnsi="Garamond"/>
        </w:rPr>
        <w:t>Proponowane zmiany w zakresie instalacji elektrycznej i urządzeń technicznych wg wytycznych zawierających kategoryzację:</w:t>
      </w:r>
    </w:p>
    <w:p w14:paraId="533D4BF1" w14:textId="77777777" w:rsidR="00C518FD" w:rsidRPr="000F5641" w:rsidRDefault="00C518FD" w:rsidP="00C518FD">
      <w:pPr>
        <w:pStyle w:val="Akapitzlist"/>
        <w:numPr>
          <w:ilvl w:val="0"/>
          <w:numId w:val="26"/>
        </w:numPr>
        <w:spacing w:after="0"/>
        <w:ind w:left="0" w:hanging="2"/>
        <w:contextualSpacing w:val="0"/>
        <w:jc w:val="both"/>
        <w:rPr>
          <w:rFonts w:ascii="Garamond" w:hAnsi="Garamond"/>
        </w:rPr>
      </w:pPr>
      <w:r w:rsidRPr="000F5641">
        <w:rPr>
          <w:rFonts w:ascii="Garamond" w:hAnsi="Garamond"/>
        </w:rPr>
        <w:t>modernizacja instalacji elektrycznej w zakresie wymiany/przebudowy wewnętrznych linii zasilających (WLZ) wraz z rozdzielnicami elektrycznymi w przypadku zwiększenia obciążenia,</w:t>
      </w:r>
    </w:p>
    <w:p w14:paraId="719736D6" w14:textId="77777777" w:rsidR="00C518FD" w:rsidRPr="000F5641" w:rsidRDefault="00C518FD" w:rsidP="00C518FD">
      <w:pPr>
        <w:pStyle w:val="Akapitzlist"/>
        <w:numPr>
          <w:ilvl w:val="0"/>
          <w:numId w:val="26"/>
        </w:numPr>
        <w:spacing w:after="0"/>
        <w:ind w:left="0" w:hanging="2"/>
        <w:contextualSpacing w:val="0"/>
        <w:jc w:val="both"/>
        <w:rPr>
          <w:rFonts w:ascii="Garamond" w:hAnsi="Garamond"/>
        </w:rPr>
      </w:pPr>
      <w:r w:rsidRPr="000F5641">
        <w:rPr>
          <w:rFonts w:ascii="Garamond" w:hAnsi="Garamond"/>
        </w:rPr>
        <w:t>modernizacja/wymiana rozdzielnicy pralni w zakresie demontażu istniejącej rozdzielnicy               i zamontowaniu rozdzielnicy natynkowej wyposażonej w aparaturę modułową montowana na wspornikach TH-35,</w:t>
      </w:r>
    </w:p>
    <w:p w14:paraId="511FAB39" w14:textId="77777777" w:rsidR="00C518FD" w:rsidRPr="000F5641" w:rsidRDefault="00C518FD" w:rsidP="00C518FD">
      <w:pPr>
        <w:pStyle w:val="Akapitzlist"/>
        <w:numPr>
          <w:ilvl w:val="0"/>
          <w:numId w:val="26"/>
        </w:numPr>
        <w:spacing w:after="0"/>
        <w:ind w:left="0" w:hanging="2"/>
        <w:contextualSpacing w:val="0"/>
        <w:jc w:val="both"/>
        <w:rPr>
          <w:rFonts w:ascii="Garamond" w:hAnsi="Garamond"/>
        </w:rPr>
      </w:pPr>
      <w:r w:rsidRPr="000F5641">
        <w:rPr>
          <w:rFonts w:ascii="Garamond" w:hAnsi="Garamond"/>
        </w:rPr>
        <w:t>modernizacja rozdzielnic piętrowych w przypadku zmiany obciążenia rozdzielnic (zmiana ilości gniazdek wtyczkowych) i ilości obwodów doprowadzonych do rozdzielnic,</w:t>
      </w:r>
    </w:p>
    <w:p w14:paraId="46F890BC" w14:textId="77777777" w:rsidR="00C518FD" w:rsidRPr="000F5641" w:rsidRDefault="00C518FD" w:rsidP="00C518FD">
      <w:pPr>
        <w:pStyle w:val="Akapitzlist"/>
        <w:numPr>
          <w:ilvl w:val="0"/>
          <w:numId w:val="26"/>
        </w:numPr>
        <w:spacing w:after="0"/>
        <w:ind w:left="0" w:hanging="2"/>
        <w:contextualSpacing w:val="0"/>
        <w:jc w:val="both"/>
        <w:rPr>
          <w:rFonts w:ascii="Garamond" w:hAnsi="Garamond"/>
        </w:rPr>
      </w:pPr>
      <w:r w:rsidRPr="000F5641">
        <w:rPr>
          <w:rFonts w:ascii="Garamond" w:hAnsi="Garamond"/>
        </w:rPr>
        <w:t>modernizacja rozdzielnicy głównej do nowych obciążeń,</w:t>
      </w:r>
    </w:p>
    <w:p w14:paraId="48D54CC5" w14:textId="77777777" w:rsidR="00C518FD" w:rsidRPr="000F5641" w:rsidRDefault="00C518FD" w:rsidP="00C518FD">
      <w:pPr>
        <w:pStyle w:val="Akapitzlist"/>
        <w:numPr>
          <w:ilvl w:val="0"/>
          <w:numId w:val="26"/>
        </w:numPr>
        <w:spacing w:after="0"/>
        <w:ind w:left="0" w:hanging="2"/>
        <w:contextualSpacing w:val="0"/>
        <w:jc w:val="both"/>
        <w:rPr>
          <w:rFonts w:ascii="Garamond" w:hAnsi="Garamond"/>
        </w:rPr>
      </w:pPr>
      <w:r w:rsidRPr="000F5641">
        <w:rPr>
          <w:rFonts w:ascii="Garamond" w:hAnsi="Garamond"/>
        </w:rPr>
        <w:t>modernizacja/przebudowa instalacji elektrycznej do zewnętrznych obiektów zagospodarowania terenu:</w:t>
      </w:r>
    </w:p>
    <w:p w14:paraId="39EEFE8E" w14:textId="77777777" w:rsidR="00C518FD" w:rsidRPr="000F5641" w:rsidRDefault="00C518FD" w:rsidP="00C518FD">
      <w:pPr>
        <w:pStyle w:val="Akapitzlist"/>
        <w:numPr>
          <w:ilvl w:val="0"/>
          <w:numId w:val="28"/>
        </w:numPr>
        <w:spacing w:after="0"/>
        <w:ind w:left="0" w:hanging="2"/>
        <w:contextualSpacing w:val="0"/>
        <w:jc w:val="both"/>
        <w:rPr>
          <w:rFonts w:ascii="Garamond" w:hAnsi="Garamond"/>
        </w:rPr>
      </w:pPr>
      <w:r w:rsidRPr="000F5641">
        <w:rPr>
          <w:rFonts w:ascii="Garamond" w:hAnsi="Garamond"/>
        </w:rPr>
        <w:t>zasilanie drzwi automatycznie otwieranych,</w:t>
      </w:r>
    </w:p>
    <w:p w14:paraId="20A85106" w14:textId="77777777" w:rsidR="00C518FD" w:rsidRPr="000F5641" w:rsidRDefault="00C518FD" w:rsidP="00C518FD">
      <w:pPr>
        <w:pStyle w:val="Akapitzlist"/>
        <w:numPr>
          <w:ilvl w:val="0"/>
          <w:numId w:val="28"/>
        </w:numPr>
        <w:spacing w:after="0"/>
        <w:ind w:left="0" w:hanging="2"/>
        <w:contextualSpacing w:val="0"/>
        <w:jc w:val="both"/>
        <w:rPr>
          <w:rFonts w:ascii="Garamond" w:hAnsi="Garamond"/>
        </w:rPr>
      </w:pPr>
      <w:r w:rsidRPr="000F5641">
        <w:rPr>
          <w:rFonts w:ascii="Garamond" w:hAnsi="Garamond"/>
        </w:rPr>
        <w:t>zasilanie platformy dla osób niepełnosprawnych,</w:t>
      </w:r>
    </w:p>
    <w:p w14:paraId="743918EF" w14:textId="77777777" w:rsidR="00C518FD" w:rsidRPr="000F5641" w:rsidRDefault="00C518FD" w:rsidP="00C518FD">
      <w:pPr>
        <w:pStyle w:val="Akapitzlist"/>
        <w:numPr>
          <w:ilvl w:val="0"/>
          <w:numId w:val="28"/>
        </w:numPr>
        <w:spacing w:after="0"/>
        <w:ind w:left="0" w:hanging="2"/>
        <w:contextualSpacing w:val="0"/>
        <w:jc w:val="both"/>
        <w:rPr>
          <w:rFonts w:ascii="Garamond" w:hAnsi="Garamond"/>
        </w:rPr>
      </w:pPr>
      <w:r w:rsidRPr="000F5641">
        <w:rPr>
          <w:rFonts w:ascii="Garamond" w:hAnsi="Garamond"/>
        </w:rPr>
        <w:t>zasilanie oświetlenia terenu z wymianą opraw na oprawy typu LED,</w:t>
      </w:r>
    </w:p>
    <w:p w14:paraId="4D7E8D26" w14:textId="77777777" w:rsidR="00C518FD" w:rsidRPr="000F5641" w:rsidRDefault="00C518FD" w:rsidP="00C518FD">
      <w:pPr>
        <w:pStyle w:val="Akapitzlist"/>
        <w:numPr>
          <w:ilvl w:val="0"/>
          <w:numId w:val="27"/>
        </w:numPr>
        <w:spacing w:after="0"/>
        <w:ind w:left="0" w:hanging="2"/>
        <w:contextualSpacing w:val="0"/>
        <w:jc w:val="both"/>
        <w:rPr>
          <w:rFonts w:ascii="Garamond" w:hAnsi="Garamond"/>
        </w:rPr>
      </w:pPr>
      <w:r w:rsidRPr="000F5641">
        <w:rPr>
          <w:rFonts w:ascii="Garamond" w:hAnsi="Garamond"/>
        </w:rPr>
        <w:t xml:space="preserve">modernizacja/przebudowa </w:t>
      </w:r>
      <w:proofErr w:type="spellStart"/>
      <w:r w:rsidRPr="000F5641">
        <w:rPr>
          <w:rFonts w:ascii="Garamond" w:hAnsi="Garamond"/>
        </w:rPr>
        <w:t>instalaji</w:t>
      </w:r>
      <w:proofErr w:type="spellEnd"/>
      <w:r w:rsidRPr="000F5641">
        <w:rPr>
          <w:rFonts w:ascii="Garamond" w:hAnsi="Garamond"/>
        </w:rPr>
        <w:t xml:space="preserve"> elektrycznej w części mieszkalnej z zapewnieniem bezpośredniego i łatwego dostępu do co najmniej jednego gniazdka elektrycznego</w:t>
      </w:r>
      <w:r w:rsidRPr="000F5641">
        <w:rPr>
          <w:rFonts w:ascii="Garamond" w:hAnsi="Garamond"/>
        </w:rPr>
        <w:br/>
        <w:t>przy miejscu pracy (stół lub biurko), dostępu do co najmniej jednego gniazdka wolnego,</w:t>
      </w:r>
      <w:r w:rsidRPr="000F5641">
        <w:rPr>
          <w:rFonts w:ascii="Garamond" w:hAnsi="Garamond"/>
        </w:rPr>
        <w:br/>
        <w:t>w łazience powinno znajdować się lustro z górnym lub bocznym oświetleniem oraz gniazdko elektryczne z osłoną,</w:t>
      </w:r>
    </w:p>
    <w:p w14:paraId="0AF9BC41" w14:textId="77777777" w:rsidR="00C518FD" w:rsidRPr="000F5641" w:rsidRDefault="00C518FD" w:rsidP="00C518FD">
      <w:pPr>
        <w:pStyle w:val="Akapitzlist"/>
        <w:numPr>
          <w:ilvl w:val="0"/>
          <w:numId w:val="27"/>
        </w:numPr>
        <w:spacing w:after="0"/>
        <w:ind w:left="0" w:hanging="2"/>
        <w:contextualSpacing w:val="0"/>
        <w:jc w:val="both"/>
        <w:rPr>
          <w:rFonts w:ascii="Garamond" w:hAnsi="Garamond"/>
        </w:rPr>
      </w:pPr>
      <w:r w:rsidRPr="000F5641">
        <w:rPr>
          <w:rFonts w:ascii="Garamond" w:hAnsi="Garamond"/>
        </w:rPr>
        <w:t>modernizacja/przebudowa instalacji oświetleniowej w części mieszkalnej w zakresie wymiany świetlówek kompaktowych na oprawy typu LED,</w:t>
      </w:r>
    </w:p>
    <w:p w14:paraId="29B7CE19" w14:textId="77777777" w:rsidR="00C518FD" w:rsidRPr="000F5641" w:rsidRDefault="00C518FD" w:rsidP="00C518FD">
      <w:pPr>
        <w:pStyle w:val="Akapitzlist"/>
        <w:numPr>
          <w:ilvl w:val="0"/>
          <w:numId w:val="27"/>
        </w:numPr>
        <w:spacing w:after="0"/>
        <w:ind w:left="0" w:hanging="2"/>
        <w:contextualSpacing w:val="0"/>
        <w:jc w:val="both"/>
        <w:rPr>
          <w:rFonts w:ascii="Garamond" w:hAnsi="Garamond"/>
        </w:rPr>
      </w:pPr>
      <w:r w:rsidRPr="000F5641">
        <w:rPr>
          <w:rFonts w:ascii="Garamond" w:hAnsi="Garamond"/>
        </w:rPr>
        <w:t>modernizacja instalacji oświetleniowej ogólnej w całym obiekcie w zakresie wymiany źródeł światła na oprawy typu LED,</w:t>
      </w:r>
    </w:p>
    <w:p w14:paraId="0B6A6FAD" w14:textId="77777777" w:rsidR="00C518FD" w:rsidRPr="000F5641" w:rsidRDefault="00C518FD" w:rsidP="00C518FD">
      <w:pPr>
        <w:pStyle w:val="Akapitzlist"/>
        <w:numPr>
          <w:ilvl w:val="0"/>
          <w:numId w:val="43"/>
        </w:numPr>
        <w:spacing w:after="0"/>
        <w:ind w:left="0" w:hanging="2"/>
        <w:contextualSpacing w:val="0"/>
        <w:jc w:val="both"/>
        <w:rPr>
          <w:rFonts w:ascii="Garamond" w:hAnsi="Garamond"/>
        </w:rPr>
      </w:pPr>
      <w:r w:rsidRPr="000F5641">
        <w:rPr>
          <w:rFonts w:ascii="Garamond" w:hAnsi="Garamond"/>
        </w:rPr>
        <w:t>modernizacja urządzeń technicznych:</w:t>
      </w:r>
    </w:p>
    <w:p w14:paraId="0D4AE41E" w14:textId="77777777" w:rsidR="00C518FD" w:rsidRPr="000F5641" w:rsidRDefault="00C518FD" w:rsidP="00C518FD">
      <w:pPr>
        <w:pStyle w:val="Akapitzlist"/>
        <w:numPr>
          <w:ilvl w:val="0"/>
          <w:numId w:val="29"/>
        </w:numPr>
        <w:spacing w:after="0"/>
        <w:ind w:left="0" w:hanging="2"/>
        <w:contextualSpacing w:val="0"/>
        <w:jc w:val="both"/>
        <w:rPr>
          <w:rFonts w:ascii="Garamond" w:hAnsi="Garamond"/>
        </w:rPr>
      </w:pPr>
      <w:r w:rsidRPr="000F5641">
        <w:rPr>
          <w:rFonts w:ascii="Garamond" w:hAnsi="Garamond"/>
        </w:rPr>
        <w:t>wyposażenie drzwi wejściowych do pokoi gościnnych w samozamykające się zamki elektroniczne otwierane za pomocą karty,</w:t>
      </w:r>
    </w:p>
    <w:p w14:paraId="0D1E0315" w14:textId="77777777" w:rsidR="00C518FD" w:rsidRPr="000F5641" w:rsidRDefault="00C518FD" w:rsidP="00C518FD">
      <w:pPr>
        <w:pStyle w:val="Akapitzlist"/>
        <w:numPr>
          <w:ilvl w:val="0"/>
          <w:numId w:val="29"/>
        </w:numPr>
        <w:spacing w:after="0"/>
        <w:ind w:left="0" w:hanging="2"/>
        <w:contextualSpacing w:val="0"/>
        <w:jc w:val="both"/>
        <w:rPr>
          <w:rFonts w:ascii="Garamond" w:hAnsi="Garamond"/>
        </w:rPr>
      </w:pPr>
      <w:r w:rsidRPr="000F5641">
        <w:rPr>
          <w:rFonts w:ascii="Garamond" w:hAnsi="Garamond"/>
        </w:rPr>
        <w:t>zasilanie do klimatyzatorów istniejących i projektowanych (wg opracowania branży sanitarnej),</w:t>
      </w:r>
    </w:p>
    <w:p w14:paraId="5368E83C" w14:textId="77777777" w:rsidR="00C518FD" w:rsidRPr="000F5641" w:rsidRDefault="00C518FD" w:rsidP="00C518FD">
      <w:pPr>
        <w:pStyle w:val="Akapitzlist"/>
        <w:numPr>
          <w:ilvl w:val="0"/>
          <w:numId w:val="29"/>
        </w:numPr>
        <w:spacing w:after="0"/>
        <w:ind w:left="0" w:hanging="2"/>
        <w:contextualSpacing w:val="0"/>
        <w:jc w:val="both"/>
        <w:rPr>
          <w:rFonts w:ascii="Garamond" w:hAnsi="Garamond"/>
        </w:rPr>
      </w:pPr>
      <w:r w:rsidRPr="000F5641">
        <w:rPr>
          <w:rFonts w:ascii="Garamond" w:hAnsi="Garamond"/>
        </w:rPr>
        <w:t>zasilanie wind osobowych,</w:t>
      </w:r>
    </w:p>
    <w:p w14:paraId="7AA23B0E" w14:textId="77777777" w:rsidR="00C518FD" w:rsidRPr="000F5641" w:rsidRDefault="00C518FD" w:rsidP="00C518FD">
      <w:pPr>
        <w:pStyle w:val="Akapitzlist"/>
        <w:numPr>
          <w:ilvl w:val="0"/>
          <w:numId w:val="29"/>
        </w:numPr>
        <w:spacing w:after="0"/>
        <w:ind w:left="0" w:hanging="2"/>
        <w:contextualSpacing w:val="0"/>
        <w:jc w:val="both"/>
        <w:rPr>
          <w:rFonts w:ascii="Garamond" w:hAnsi="Garamond"/>
        </w:rPr>
      </w:pPr>
      <w:r w:rsidRPr="000F5641">
        <w:rPr>
          <w:rFonts w:ascii="Garamond" w:hAnsi="Garamond"/>
        </w:rPr>
        <w:t>monitoring wewnętrzny i zewnętrzny,</w:t>
      </w:r>
    </w:p>
    <w:p w14:paraId="3CC0928E" w14:textId="77777777" w:rsidR="00C518FD" w:rsidRPr="000F5641" w:rsidRDefault="00C518FD" w:rsidP="00C518FD">
      <w:pPr>
        <w:pStyle w:val="Akapitzlist"/>
        <w:numPr>
          <w:ilvl w:val="0"/>
          <w:numId w:val="29"/>
        </w:numPr>
        <w:spacing w:after="0"/>
        <w:ind w:left="0" w:hanging="2"/>
        <w:contextualSpacing w:val="0"/>
        <w:jc w:val="both"/>
        <w:rPr>
          <w:rFonts w:ascii="Garamond" w:hAnsi="Garamond"/>
        </w:rPr>
      </w:pPr>
      <w:r w:rsidRPr="000F5641">
        <w:rPr>
          <w:rFonts w:ascii="Garamond" w:hAnsi="Garamond"/>
        </w:rPr>
        <w:t>instalacja audiowizualna w sali konferencyjnej,</w:t>
      </w:r>
    </w:p>
    <w:p w14:paraId="42C31ED6" w14:textId="77777777" w:rsidR="00C518FD" w:rsidRPr="000F5641" w:rsidRDefault="00C518FD" w:rsidP="00C518FD">
      <w:pPr>
        <w:pStyle w:val="Akapitzlist"/>
        <w:numPr>
          <w:ilvl w:val="0"/>
          <w:numId w:val="29"/>
        </w:numPr>
        <w:spacing w:after="0"/>
        <w:ind w:left="0" w:hanging="2"/>
        <w:contextualSpacing w:val="0"/>
        <w:jc w:val="both"/>
        <w:rPr>
          <w:rFonts w:ascii="Garamond" w:hAnsi="Garamond"/>
        </w:rPr>
      </w:pPr>
      <w:r w:rsidRPr="000F5641">
        <w:rPr>
          <w:rFonts w:ascii="Garamond" w:hAnsi="Garamond"/>
        </w:rPr>
        <w:t>dostęp do bezprzewodowego Internetu w całym obiekcie,</w:t>
      </w:r>
    </w:p>
    <w:p w14:paraId="5282DBFF" w14:textId="77777777" w:rsidR="00C518FD" w:rsidRPr="000F5641" w:rsidRDefault="00C518FD" w:rsidP="00C518FD">
      <w:pPr>
        <w:pStyle w:val="Akapitzlist"/>
        <w:numPr>
          <w:ilvl w:val="0"/>
          <w:numId w:val="29"/>
        </w:numPr>
        <w:spacing w:after="0"/>
        <w:ind w:left="0" w:hanging="2"/>
        <w:contextualSpacing w:val="0"/>
        <w:jc w:val="both"/>
        <w:rPr>
          <w:rFonts w:ascii="Garamond" w:hAnsi="Garamond"/>
        </w:rPr>
      </w:pPr>
      <w:r w:rsidRPr="000F5641">
        <w:rPr>
          <w:rFonts w:ascii="Garamond" w:hAnsi="Garamond"/>
        </w:rPr>
        <w:t>instalacja umożliwiająca obiór programów telewizyjnych i radiowych w każdej jednostce mieszkalnej,</w:t>
      </w:r>
    </w:p>
    <w:p w14:paraId="013EA0D4" w14:textId="77777777" w:rsidR="00C518FD" w:rsidRPr="000F5641" w:rsidRDefault="00C518FD" w:rsidP="00C518FD">
      <w:pPr>
        <w:pStyle w:val="Akapitzlist"/>
        <w:numPr>
          <w:ilvl w:val="0"/>
          <w:numId w:val="29"/>
        </w:numPr>
        <w:spacing w:after="0"/>
        <w:ind w:left="0" w:hanging="2"/>
        <w:contextualSpacing w:val="0"/>
        <w:jc w:val="both"/>
        <w:rPr>
          <w:rFonts w:ascii="Garamond" w:hAnsi="Garamond"/>
        </w:rPr>
      </w:pPr>
      <w:r w:rsidRPr="000F5641">
        <w:rPr>
          <w:rFonts w:ascii="Garamond" w:hAnsi="Garamond"/>
        </w:rPr>
        <w:t>dostosowanie oświetlenia awaryjnego, SSP, DSO do nowego rozkładu pomieszczeń</w:t>
      </w:r>
      <w:r w:rsidRPr="000F5641">
        <w:rPr>
          <w:rFonts w:ascii="Garamond" w:hAnsi="Garamond"/>
        </w:rPr>
        <w:br/>
        <w:t>(jeżeli nastąpią zmiany w architekturze),</w:t>
      </w:r>
    </w:p>
    <w:p w14:paraId="5AAC9AAA" w14:textId="77777777" w:rsidR="00C518FD" w:rsidRPr="000F5641" w:rsidRDefault="00C518FD" w:rsidP="00C518FD">
      <w:pPr>
        <w:pStyle w:val="Akapitzlist"/>
        <w:numPr>
          <w:ilvl w:val="0"/>
          <w:numId w:val="29"/>
        </w:numPr>
        <w:spacing w:after="0"/>
        <w:ind w:left="0" w:hanging="2"/>
        <w:contextualSpacing w:val="0"/>
        <w:jc w:val="both"/>
        <w:rPr>
          <w:rFonts w:ascii="Garamond" w:hAnsi="Garamond"/>
        </w:rPr>
      </w:pPr>
      <w:r w:rsidRPr="000F5641">
        <w:rPr>
          <w:rFonts w:ascii="Garamond" w:hAnsi="Garamond"/>
        </w:rPr>
        <w:t>dostosowanie zasilania klap oddymiających do nowego układu wentylacji.</w:t>
      </w:r>
    </w:p>
    <w:p w14:paraId="2AB647B3" w14:textId="77777777" w:rsidR="00C518FD" w:rsidRPr="000F5641" w:rsidRDefault="00C518FD" w:rsidP="00C518FD">
      <w:pPr>
        <w:ind w:left="2" w:hanging="2"/>
        <w:rPr>
          <w:rFonts w:ascii="Garamond" w:hAnsi="Garamond"/>
        </w:rPr>
      </w:pPr>
      <w:r w:rsidRPr="000F5641">
        <w:rPr>
          <w:rFonts w:ascii="Garamond" w:hAnsi="Garamond"/>
        </w:rPr>
        <w:t>Instalacje elektryczne powinny być projektowane kablami niepalnymi ze względu</w:t>
      </w:r>
      <w:r w:rsidRPr="000F5641">
        <w:rPr>
          <w:rFonts w:ascii="Garamond" w:hAnsi="Garamond"/>
        </w:rPr>
        <w:br/>
        <w:t xml:space="preserve">na zaklasyfikowanie budynku do kategorii zagrożenia dla ludzi ZLV (dominujące przeznaczenie budynku stanowią pokoje hotelowe dla gości). Piwnica posiada głównie przeznaczenie techniczne. Na poziomie tym występują pomieszczenia, które są przeznaczone na pobyt ludzi wyłącznie stanowiących personel hotelu (pralnia). Pomieszczenia te zaklasyfikowane są do kategorii zagrożenia dla ludzi ZLIII. </w:t>
      </w:r>
    </w:p>
    <w:p w14:paraId="2DE95819" w14:textId="77777777" w:rsidR="00C518FD" w:rsidRPr="000F5641" w:rsidRDefault="00C518FD" w:rsidP="00C518FD">
      <w:pPr>
        <w:ind w:left="2" w:hanging="2"/>
        <w:rPr>
          <w:rFonts w:ascii="Garamond" w:hAnsi="Garamond"/>
        </w:rPr>
      </w:pPr>
      <w:r w:rsidRPr="000F5641">
        <w:rPr>
          <w:rFonts w:ascii="Garamond" w:hAnsi="Garamond"/>
        </w:rPr>
        <w:lastRenderedPageBreak/>
        <w:t>Przed przystąpieniem do prac Projektant ma obowiązek ocenić stan techniczny instalacji elektrycznych i teletechnicznych w celu dokładnego określenia zakresu prac projektowych. Wszystkie zaprojektowane instalacje muszą spełniać wymogi określone w obowiązujących przepisach.</w:t>
      </w:r>
    </w:p>
    <w:p w14:paraId="6BE58827" w14:textId="77777777" w:rsidR="00C518FD" w:rsidRPr="000F5641" w:rsidRDefault="00C518FD" w:rsidP="00C518FD">
      <w:pPr>
        <w:ind w:left="2" w:hanging="2"/>
        <w:rPr>
          <w:rFonts w:ascii="Garamond" w:hAnsi="Garamond"/>
        </w:rPr>
      </w:pPr>
    </w:p>
    <w:p w14:paraId="5FA52E89" w14:textId="77777777" w:rsidR="00C518FD" w:rsidRPr="00B4265C" w:rsidRDefault="00C518FD" w:rsidP="00C518FD">
      <w:pPr>
        <w:pStyle w:val="Nagwek2"/>
        <w:spacing w:before="0"/>
        <w:ind w:left="2" w:hanging="2"/>
        <w:rPr>
          <w:rFonts w:ascii="Garamond" w:hAnsi="Garamond" w:cs="Calibri"/>
          <w:color w:val="244061"/>
          <w:sz w:val="24"/>
          <w:szCs w:val="24"/>
          <w:u w:val="single"/>
        </w:rPr>
      </w:pPr>
      <w:bookmarkStart w:id="13" w:name="_Toc69406128"/>
      <w:r w:rsidRPr="00B4265C">
        <w:rPr>
          <w:rFonts w:ascii="Garamond" w:hAnsi="Garamond" w:cs="Calibri"/>
          <w:color w:val="244061"/>
          <w:sz w:val="24"/>
          <w:szCs w:val="24"/>
          <w:u w:val="single"/>
        </w:rPr>
        <w:t>Ocena i analiza możliwości spełnienia wymogów kategoryzacji 3*</w:t>
      </w:r>
      <w:bookmarkEnd w:id="13"/>
    </w:p>
    <w:p w14:paraId="5EF72D09" w14:textId="77777777" w:rsidR="00C518FD" w:rsidRPr="00B4265C" w:rsidRDefault="00C518FD" w:rsidP="00C518FD">
      <w:pPr>
        <w:ind w:hanging="2"/>
        <w:rPr>
          <w:rFonts w:ascii="Garamond" w:hAnsi="Garamond"/>
          <w:sz w:val="24"/>
          <w:szCs w:val="24"/>
        </w:rPr>
      </w:pPr>
    </w:p>
    <w:p w14:paraId="4B87A85B" w14:textId="77777777" w:rsidR="00C518FD" w:rsidRPr="00B4265C" w:rsidRDefault="00C518FD" w:rsidP="00C518FD">
      <w:pPr>
        <w:pStyle w:val="Nagwek3"/>
        <w:spacing w:before="0"/>
        <w:ind w:left="2" w:hanging="2"/>
        <w:rPr>
          <w:rFonts w:ascii="Garamond" w:hAnsi="Garamond" w:cs="Calibri"/>
          <w:b/>
          <w:bCs/>
          <w:u w:val="single"/>
        </w:rPr>
      </w:pPr>
      <w:bookmarkStart w:id="14" w:name="_Toc69406129"/>
      <w:r w:rsidRPr="00B4265C">
        <w:rPr>
          <w:rFonts w:ascii="Garamond" w:hAnsi="Garamond" w:cs="Calibri"/>
          <w:b/>
          <w:bCs/>
          <w:u w:val="single"/>
        </w:rPr>
        <w:t>Branża architektoniczno-konstrukcyjna</w:t>
      </w:r>
      <w:bookmarkEnd w:id="14"/>
      <w:r w:rsidRPr="00B4265C">
        <w:rPr>
          <w:rFonts w:ascii="Garamond" w:hAnsi="Garamond" w:cs="Calibri"/>
          <w:b/>
          <w:bCs/>
          <w:u w:val="single"/>
        </w:rPr>
        <w:t xml:space="preserve"> :</w:t>
      </w:r>
    </w:p>
    <w:p w14:paraId="2E528F17" w14:textId="77777777" w:rsidR="00C518FD" w:rsidRPr="00B4265C" w:rsidRDefault="00C518FD" w:rsidP="00C518FD">
      <w:pPr>
        <w:ind w:hanging="2"/>
        <w:rPr>
          <w:rFonts w:ascii="Garamond" w:hAnsi="Garamond"/>
          <w:sz w:val="24"/>
          <w:szCs w:val="24"/>
        </w:rPr>
      </w:pPr>
    </w:p>
    <w:p w14:paraId="30482BA4" w14:textId="77777777" w:rsidR="00C518FD" w:rsidRPr="000F5641" w:rsidRDefault="00C518FD" w:rsidP="00C518FD">
      <w:pPr>
        <w:ind w:left="2" w:hanging="2"/>
        <w:rPr>
          <w:rFonts w:ascii="Garamond" w:hAnsi="Garamond"/>
        </w:rPr>
      </w:pPr>
      <w:r w:rsidRPr="000F5641">
        <w:rPr>
          <w:rFonts w:ascii="Garamond" w:hAnsi="Garamond"/>
        </w:rPr>
        <w:t>Po przeanalizowaniu wymagań dotyczących wyposażenia oraz zakresu świadczonych usług</w:t>
      </w:r>
      <w:r w:rsidRPr="000F5641">
        <w:rPr>
          <w:rFonts w:ascii="Garamond" w:hAnsi="Garamond"/>
        </w:rPr>
        <w:br/>
        <w:t xml:space="preserve">dla hoteli trzygwiazdkowych określonych w </w:t>
      </w:r>
      <w:proofErr w:type="spellStart"/>
      <w:r w:rsidRPr="000F5641">
        <w:rPr>
          <w:rFonts w:ascii="Garamond" w:hAnsi="Garamond"/>
          <w:i/>
          <w:iCs/>
        </w:rPr>
        <w:t>Rozp</w:t>
      </w:r>
      <w:proofErr w:type="spellEnd"/>
      <w:r w:rsidRPr="000F5641">
        <w:rPr>
          <w:rFonts w:ascii="Garamond" w:hAnsi="Garamond"/>
          <w:i/>
          <w:iCs/>
        </w:rPr>
        <w:t>. Min. Gosp. I Pracy z dnia 19 sierpnia 2004 r.</w:t>
      </w:r>
      <w:r w:rsidRPr="000F5641">
        <w:rPr>
          <w:rFonts w:ascii="Garamond" w:hAnsi="Garamond"/>
          <w:i/>
          <w:iCs/>
        </w:rPr>
        <w:br/>
        <w:t>w sprawie obiektów hotelarskich i innych obiektów, w których są świadczone usługi hotelarskie</w:t>
      </w:r>
      <w:r w:rsidRPr="000F5641">
        <w:rPr>
          <w:rFonts w:ascii="Garamond" w:hAnsi="Garamond"/>
        </w:rPr>
        <w:br/>
        <w:t>oraz na podstawie wizji dostępnych pomieszczeń przeanalizowano obiekt w zakresie:</w:t>
      </w:r>
    </w:p>
    <w:p w14:paraId="5BBEF497" w14:textId="77777777" w:rsidR="00C518FD" w:rsidRPr="000F5641" w:rsidRDefault="00C518FD" w:rsidP="00C518FD">
      <w:pPr>
        <w:ind w:left="2" w:hanging="2"/>
        <w:rPr>
          <w:rFonts w:ascii="Garamond" w:hAnsi="Garamond"/>
          <w:b/>
          <w:bCs/>
        </w:rPr>
      </w:pPr>
      <w:r w:rsidRPr="000F5641">
        <w:rPr>
          <w:rFonts w:ascii="Garamond" w:hAnsi="Garamond"/>
          <w:b/>
          <w:bCs/>
        </w:rPr>
        <w:t>I. Zewnętrznych elementów zagospodarowania i urządzeń</w:t>
      </w:r>
    </w:p>
    <w:p w14:paraId="47BA1FAB" w14:textId="77777777" w:rsidR="00C518FD" w:rsidRPr="000F5641" w:rsidRDefault="00C518FD" w:rsidP="00C518FD">
      <w:pPr>
        <w:ind w:left="2" w:hanging="2"/>
        <w:rPr>
          <w:rFonts w:ascii="Garamond" w:hAnsi="Garamond"/>
        </w:rPr>
      </w:pPr>
      <w:r w:rsidRPr="000F5641">
        <w:rPr>
          <w:rFonts w:ascii="Garamond" w:hAnsi="Garamond"/>
        </w:rPr>
        <w:t>Warunki spełnione z koniecznością modernizacji istniejących rozwiązań.</w:t>
      </w:r>
    </w:p>
    <w:p w14:paraId="4A5DC2A8" w14:textId="77777777" w:rsidR="00C518FD" w:rsidRPr="000F5641" w:rsidRDefault="00C518FD" w:rsidP="00C518FD">
      <w:pPr>
        <w:ind w:left="2" w:hanging="2"/>
        <w:rPr>
          <w:rFonts w:ascii="Garamond" w:hAnsi="Garamond"/>
          <w:b/>
          <w:bCs/>
        </w:rPr>
      </w:pPr>
      <w:r w:rsidRPr="000F5641">
        <w:rPr>
          <w:rFonts w:ascii="Garamond" w:hAnsi="Garamond"/>
          <w:b/>
          <w:bCs/>
        </w:rPr>
        <w:t>II. Elementy dotyczące funkcji, programu obsługowego i użytkowości obiektu</w:t>
      </w:r>
    </w:p>
    <w:p w14:paraId="0A017137" w14:textId="77777777" w:rsidR="00C518FD" w:rsidRPr="000F5641" w:rsidRDefault="00C518FD" w:rsidP="00C518FD">
      <w:pPr>
        <w:ind w:left="2" w:hanging="2"/>
        <w:rPr>
          <w:rFonts w:ascii="Garamond" w:hAnsi="Garamond"/>
        </w:rPr>
      </w:pPr>
      <w:r w:rsidRPr="000F5641">
        <w:rPr>
          <w:rFonts w:ascii="Garamond" w:hAnsi="Garamond"/>
        </w:rPr>
        <w:t>Powierzchnia holu odpowiada wymogom dla hoteli standardu 3* obiektów mieszczących ponad 50 jednostek mieszkalnych.</w:t>
      </w:r>
    </w:p>
    <w:p w14:paraId="7460F7B6" w14:textId="77777777" w:rsidR="00C518FD" w:rsidRPr="000F5641" w:rsidRDefault="00C518FD" w:rsidP="00C518FD">
      <w:pPr>
        <w:ind w:left="2" w:hanging="2"/>
        <w:rPr>
          <w:rFonts w:ascii="Garamond" w:hAnsi="Garamond"/>
        </w:rPr>
      </w:pPr>
      <w:r w:rsidRPr="000F5641">
        <w:rPr>
          <w:rFonts w:ascii="Garamond" w:hAnsi="Garamond"/>
        </w:rPr>
        <w:t>Oprócz niezbędnej modernizacji dodatkowo należy wyposażyć zespół higieniczno-sanitarny w wieszaki ścienne w przedsionkach oraz również w kabinach WC.</w:t>
      </w:r>
    </w:p>
    <w:p w14:paraId="470BEBD1" w14:textId="77777777" w:rsidR="00C518FD" w:rsidRPr="000F5641" w:rsidRDefault="00C518FD" w:rsidP="00C518FD">
      <w:pPr>
        <w:numPr>
          <w:ilvl w:val="0"/>
          <w:numId w:val="44"/>
        </w:numPr>
        <w:spacing w:after="0" w:line="276" w:lineRule="auto"/>
        <w:ind w:left="0" w:hanging="2"/>
        <w:jc w:val="both"/>
        <w:rPr>
          <w:rFonts w:ascii="Garamond" w:hAnsi="Garamond"/>
          <w:b/>
          <w:bCs/>
        </w:rPr>
      </w:pPr>
      <w:r w:rsidRPr="000F5641">
        <w:rPr>
          <w:rFonts w:ascii="Garamond" w:hAnsi="Garamond"/>
          <w:b/>
          <w:bCs/>
        </w:rPr>
        <w:t>Część mieszkalna</w:t>
      </w:r>
    </w:p>
    <w:p w14:paraId="2F627D94" w14:textId="77777777" w:rsidR="00C518FD" w:rsidRPr="000F5641" w:rsidRDefault="00C518FD" w:rsidP="00C518FD">
      <w:pPr>
        <w:ind w:left="2" w:hanging="2"/>
        <w:rPr>
          <w:rFonts w:ascii="Garamond" w:hAnsi="Garamond"/>
        </w:rPr>
      </w:pPr>
      <w:r w:rsidRPr="000F5641">
        <w:rPr>
          <w:rFonts w:ascii="Garamond" w:hAnsi="Garamond"/>
        </w:rPr>
        <w:t>Jednostki mieszkalne ze względu na brak możliwości weryfikacji stanu faktycznego powinny spełnić wymagania:</w:t>
      </w:r>
    </w:p>
    <w:p w14:paraId="707869A2" w14:textId="77777777" w:rsidR="00C518FD" w:rsidRPr="000F5641" w:rsidRDefault="00C518FD" w:rsidP="00C518FD">
      <w:pPr>
        <w:ind w:left="2" w:hanging="2"/>
        <w:rPr>
          <w:rFonts w:ascii="Garamond" w:hAnsi="Garamond"/>
        </w:rPr>
      </w:pPr>
      <w:r w:rsidRPr="000F5641">
        <w:rPr>
          <w:rFonts w:ascii="Garamond" w:hAnsi="Garamond"/>
        </w:rPr>
        <w:t>- wymagania powierzchniowe dla pokoi:</w:t>
      </w:r>
    </w:p>
    <w:p w14:paraId="56796802" w14:textId="77777777" w:rsidR="00C518FD" w:rsidRPr="000F5641" w:rsidRDefault="00C518FD" w:rsidP="00C518FD">
      <w:pPr>
        <w:ind w:left="2" w:hanging="2"/>
        <w:rPr>
          <w:rFonts w:ascii="Garamond" w:hAnsi="Garamond"/>
        </w:rPr>
      </w:pPr>
      <w:r w:rsidRPr="000F5641">
        <w:rPr>
          <w:rFonts w:ascii="Garamond" w:hAnsi="Garamond"/>
        </w:rPr>
        <w:t>Ze względu na brak spełnienia wymogu powierzchniowego 14 m² w przypadku pokoi dwuosobowych należy przewidzieć wyburzenie ściany działowej pomiędzy przedsionkiem</w:t>
      </w:r>
      <w:r w:rsidRPr="000F5641">
        <w:rPr>
          <w:rFonts w:ascii="Garamond" w:hAnsi="Garamond"/>
        </w:rPr>
        <w:br/>
        <w:t>a pokojem w celu zwiększenia powierzchni pomieszczenia o 50 % powierzchni przedsionka.</w:t>
      </w:r>
    </w:p>
    <w:p w14:paraId="0A97EDD2" w14:textId="77777777" w:rsidR="00C518FD" w:rsidRPr="000F5641" w:rsidRDefault="00C518FD" w:rsidP="00C518FD">
      <w:pPr>
        <w:ind w:left="2" w:hanging="2"/>
        <w:rPr>
          <w:rFonts w:ascii="Garamond" w:hAnsi="Garamond"/>
        </w:rPr>
      </w:pPr>
      <w:r w:rsidRPr="000F5641">
        <w:rPr>
          <w:rFonts w:ascii="Garamond" w:hAnsi="Garamond"/>
        </w:rPr>
        <w:t>Jednostki apartamentowe nie są wymagane w obiekcie standardu 3*, w związku z tym</w:t>
      </w:r>
      <w:r w:rsidRPr="000F5641">
        <w:rPr>
          <w:rFonts w:ascii="Garamond" w:hAnsi="Garamond"/>
        </w:rPr>
        <w:br/>
        <w:t>nie ma konieczności zapewnienia wymaganej powierzchni 25 m² dla salonu w jednostce mieszkalnej tego standardu.</w:t>
      </w:r>
    </w:p>
    <w:p w14:paraId="018B43A5" w14:textId="77777777" w:rsidR="00C518FD" w:rsidRPr="000F5641" w:rsidRDefault="00C518FD" w:rsidP="00C518FD">
      <w:pPr>
        <w:ind w:left="2" w:hanging="2"/>
        <w:rPr>
          <w:rFonts w:ascii="Garamond" w:hAnsi="Garamond"/>
        </w:rPr>
      </w:pPr>
      <w:r w:rsidRPr="000F5641">
        <w:rPr>
          <w:rFonts w:ascii="Garamond" w:hAnsi="Garamond"/>
        </w:rPr>
        <w:t>- wyposażenie w meble i elementy uzupełniające: łóżko jednoosobowe o wymiarach</w:t>
      </w:r>
      <w:r w:rsidRPr="000F5641">
        <w:rPr>
          <w:rFonts w:ascii="Garamond" w:hAnsi="Garamond"/>
        </w:rPr>
        <w:br/>
        <w:t>co najmniej 90 x 200 cm, dwuosobowe co najmniej 140 x 200 cm, nocny stolik lub półka</w:t>
      </w:r>
      <w:r w:rsidRPr="000F5641">
        <w:rPr>
          <w:rFonts w:ascii="Garamond" w:hAnsi="Garamond"/>
        </w:rPr>
        <w:br/>
        <w:t>przy każdym miejscu do spania, szafa lub wnęka garderobiana (co najmniej 3 wieszaki</w:t>
      </w:r>
      <w:r w:rsidRPr="000F5641">
        <w:rPr>
          <w:rFonts w:ascii="Garamond" w:hAnsi="Garamond"/>
        </w:rPr>
        <w:br/>
        <w:t xml:space="preserve">na osobę), biurko lub stół, bagażnik hotelowy, krzesło lub inny mebel do siedzenia (1 miejsce na osobę), lustro, wieszak ścienny lub stojący na odzież wierzchnią, </w:t>
      </w:r>
    </w:p>
    <w:p w14:paraId="56AEC6D0" w14:textId="77777777" w:rsidR="00C518FD" w:rsidRPr="000F5641" w:rsidRDefault="00C518FD" w:rsidP="00C518FD">
      <w:pPr>
        <w:ind w:left="2" w:hanging="2"/>
        <w:rPr>
          <w:rFonts w:ascii="Garamond" w:hAnsi="Garamond"/>
        </w:rPr>
      </w:pPr>
      <w:r w:rsidRPr="000F5641">
        <w:rPr>
          <w:rFonts w:ascii="Garamond" w:hAnsi="Garamond"/>
        </w:rPr>
        <w:t>- wyposażenie uzupełniające niezależne od uwarunkowań budowlano-instalacyjnych, możliwe do zapewnienia na etapie funkcjonowania obiektu: wykładzina dywanowa w całej j.m., dywan lub dywanik przy wszystkich łóżkach, firany, żaluzje lub rolety przepuszczające światło ( dopuszcza się dwufunkcyjne zasłony, rolety lub żaluzje okienne zaciemniające), materiały informacyjne dotyczące bezpieczeństwa gości (również w języku angielskim)</w:t>
      </w:r>
      <w:r w:rsidRPr="000F5641">
        <w:rPr>
          <w:rFonts w:ascii="Garamond" w:hAnsi="Garamond"/>
        </w:rPr>
        <w:br/>
        <w:t>oraz usług hotelu, hotelowe materiały piśmiennicze, popielniczka w j.m. w przypadku wyznaczenia danej jednostki jako j. m. dla palących, zestaw do czyszczenia odzieży, obuwia oraz igielnik, torba na bieliznę gościa zleconą do prania, woda butelkowana</w:t>
      </w:r>
      <w:r w:rsidRPr="000F5641">
        <w:rPr>
          <w:rFonts w:ascii="Garamond" w:hAnsi="Garamond"/>
        </w:rPr>
        <w:br/>
      </w:r>
      <w:r w:rsidRPr="000F5641">
        <w:rPr>
          <w:rFonts w:ascii="Garamond" w:hAnsi="Garamond"/>
        </w:rPr>
        <w:lastRenderedPageBreak/>
        <w:t>wraz ze szklankami lub innymi naczyniami do picia w ilości odpowiadającej liczbie osób</w:t>
      </w:r>
      <w:r w:rsidRPr="000F5641">
        <w:rPr>
          <w:rFonts w:ascii="Garamond" w:hAnsi="Garamond"/>
        </w:rPr>
        <w:br/>
        <w:t>w pokoju</w:t>
      </w:r>
    </w:p>
    <w:p w14:paraId="0A0E0A69" w14:textId="77777777" w:rsidR="00C518FD" w:rsidRPr="000F5641" w:rsidRDefault="00C518FD" w:rsidP="00C518FD">
      <w:pPr>
        <w:ind w:left="2" w:hanging="2"/>
        <w:rPr>
          <w:rFonts w:ascii="Garamond" w:hAnsi="Garamond"/>
        </w:rPr>
      </w:pPr>
      <w:r w:rsidRPr="000F5641">
        <w:rPr>
          <w:rFonts w:ascii="Garamond" w:hAnsi="Garamond"/>
        </w:rPr>
        <w:t>- urządzenia i wyposażenie węzłów higieniczno-sanitarnych</w:t>
      </w:r>
    </w:p>
    <w:p w14:paraId="57B20BDA" w14:textId="77777777" w:rsidR="00C518FD" w:rsidRPr="000F5641" w:rsidRDefault="00C518FD" w:rsidP="00C518FD">
      <w:pPr>
        <w:ind w:left="2" w:hanging="2"/>
        <w:rPr>
          <w:rFonts w:ascii="Garamond" w:hAnsi="Garamond"/>
        </w:rPr>
      </w:pPr>
      <w:r w:rsidRPr="000F5641">
        <w:rPr>
          <w:rFonts w:ascii="Garamond" w:hAnsi="Garamond"/>
        </w:rPr>
        <w:t xml:space="preserve">Należy zapewnić wyposażenie podstawowe: wanna z baterią i natryskiem lub kabina natryskowa, umywalka z blatem lub półką, z bocznym lub górnym oświetleniem, WC, osłona wanny lub natrysku. </w:t>
      </w:r>
    </w:p>
    <w:p w14:paraId="647D7C64" w14:textId="77777777" w:rsidR="00C518FD" w:rsidRPr="000F5641" w:rsidRDefault="00C518FD" w:rsidP="00C518FD">
      <w:pPr>
        <w:ind w:left="2" w:hanging="2"/>
        <w:rPr>
          <w:rFonts w:ascii="Garamond" w:hAnsi="Garamond"/>
        </w:rPr>
      </w:pPr>
      <w:r w:rsidRPr="000F5641">
        <w:rPr>
          <w:rFonts w:ascii="Garamond" w:hAnsi="Garamond"/>
        </w:rPr>
        <w:t>Wyposażenie uzupełniające niezależne od uwarunkowań budowlano-instalacyjnych, możliwe do zapewnienia na etapie funkcjonowania obiektu: osłona wanny lub natrysku</w:t>
      </w:r>
      <w:r w:rsidRPr="000F5641">
        <w:rPr>
          <w:rFonts w:ascii="Garamond" w:hAnsi="Garamond"/>
        </w:rPr>
        <w:br/>
        <w:t>(w przypadku braku osłony stałej), dywanik przy wannie (kabinie natryskowej), mydelniczka, papiernica, wieszaki ścienne, wieszaki na ręczniki, uchwyty przy wannie i natrysku, lustro, suszarka do włosów, waga osobowa, pojemnik na śmieci co najmniej trudno zapalny, dozownik z płynnym mydłem, ręcznik, ręcznik kąpielowy, szklanka lub kubek jednorazowy konfekcjonowany, torba higieniczna.</w:t>
      </w:r>
    </w:p>
    <w:p w14:paraId="3D19EC22" w14:textId="77777777" w:rsidR="00C518FD" w:rsidRPr="000F5641" w:rsidRDefault="00C518FD" w:rsidP="00C518FD">
      <w:pPr>
        <w:numPr>
          <w:ilvl w:val="0"/>
          <w:numId w:val="44"/>
        </w:numPr>
        <w:spacing w:after="0" w:line="276" w:lineRule="auto"/>
        <w:ind w:left="0" w:hanging="2"/>
        <w:jc w:val="both"/>
        <w:rPr>
          <w:rFonts w:ascii="Garamond" w:hAnsi="Garamond"/>
          <w:b/>
          <w:bCs/>
        </w:rPr>
      </w:pPr>
      <w:r w:rsidRPr="000F5641">
        <w:rPr>
          <w:rFonts w:ascii="Garamond" w:hAnsi="Garamond"/>
          <w:b/>
          <w:bCs/>
        </w:rPr>
        <w:t>Usługi podstawowe i uzupełniające niezależne od uwarunkowań</w:t>
      </w:r>
      <w:r w:rsidRPr="000F5641">
        <w:rPr>
          <w:rFonts w:ascii="Garamond" w:hAnsi="Garamond"/>
          <w:b/>
          <w:bCs/>
        </w:rPr>
        <w:br/>
        <w:t>budowlano-instalacyjnych, możliwe do zapewnienia na etapie funkcjonowania obiektu</w:t>
      </w:r>
    </w:p>
    <w:p w14:paraId="2684AC18" w14:textId="77777777" w:rsidR="00C518FD" w:rsidRPr="000F5641" w:rsidRDefault="00C518FD" w:rsidP="00C518FD">
      <w:pPr>
        <w:ind w:left="2" w:hanging="2"/>
        <w:rPr>
          <w:rFonts w:ascii="Garamond" w:hAnsi="Garamond"/>
        </w:rPr>
      </w:pPr>
      <w:r w:rsidRPr="000F5641">
        <w:rPr>
          <w:rFonts w:ascii="Garamond" w:hAnsi="Garamond"/>
        </w:rPr>
        <w:t>- zapewnienie sprzedaży gościom gorących napojów przez całą dobę, dopuszcza się zamiennie sprzedaż z automatów i sprzedaż w recepcji lub dostępność kawy i herbaty</w:t>
      </w:r>
      <w:r w:rsidRPr="000F5641">
        <w:rPr>
          <w:rFonts w:ascii="Garamond" w:hAnsi="Garamond"/>
        </w:rPr>
        <w:br/>
        <w:t>w pokojach</w:t>
      </w:r>
    </w:p>
    <w:p w14:paraId="4ACAE318" w14:textId="77777777" w:rsidR="00C518FD" w:rsidRPr="000F5641" w:rsidRDefault="00C518FD" w:rsidP="00C518FD">
      <w:pPr>
        <w:ind w:left="2" w:hanging="2"/>
        <w:rPr>
          <w:rFonts w:ascii="Garamond" w:hAnsi="Garamond"/>
        </w:rPr>
      </w:pPr>
      <w:r w:rsidRPr="000F5641">
        <w:rPr>
          <w:rFonts w:ascii="Garamond" w:hAnsi="Garamond"/>
        </w:rPr>
        <w:t>- budzenie</w:t>
      </w:r>
    </w:p>
    <w:p w14:paraId="6476E968" w14:textId="77777777" w:rsidR="00C518FD" w:rsidRPr="000F5641" w:rsidRDefault="00C518FD" w:rsidP="00C518FD">
      <w:pPr>
        <w:ind w:left="2" w:hanging="2"/>
        <w:rPr>
          <w:rFonts w:ascii="Garamond" w:hAnsi="Garamond"/>
        </w:rPr>
      </w:pPr>
      <w:r w:rsidRPr="000F5641">
        <w:rPr>
          <w:rFonts w:ascii="Garamond" w:hAnsi="Garamond"/>
        </w:rPr>
        <w:t xml:space="preserve">- podawanie posiłków do j.m. – </w:t>
      </w:r>
      <w:proofErr w:type="spellStart"/>
      <w:r w:rsidRPr="000F5641">
        <w:rPr>
          <w:rFonts w:ascii="Garamond" w:hAnsi="Garamond"/>
        </w:rPr>
        <w:t>room</w:t>
      </w:r>
      <w:proofErr w:type="spellEnd"/>
      <w:r w:rsidRPr="000F5641">
        <w:rPr>
          <w:rFonts w:ascii="Garamond" w:hAnsi="Garamond"/>
        </w:rPr>
        <w:t>-service czynny przez co najmniej 18 godz. na dobę</w:t>
      </w:r>
    </w:p>
    <w:p w14:paraId="40E524E1" w14:textId="77777777" w:rsidR="00C518FD" w:rsidRPr="000F5641" w:rsidRDefault="00C518FD" w:rsidP="00C518FD">
      <w:pPr>
        <w:ind w:left="2" w:hanging="2"/>
        <w:rPr>
          <w:rFonts w:ascii="Garamond" w:hAnsi="Garamond"/>
        </w:rPr>
      </w:pPr>
      <w:r w:rsidRPr="000F5641">
        <w:rPr>
          <w:rFonts w:ascii="Garamond" w:hAnsi="Garamond"/>
        </w:rPr>
        <w:t>- przechowywanie bagażu gości, także przed zajęciem i po zwolnieniu pokoju, a także przechowywanie pieniędzy i przedmiotów wartościowych gości – czynne całą dobę</w:t>
      </w:r>
    </w:p>
    <w:p w14:paraId="31C4AD5F" w14:textId="77777777" w:rsidR="00C518FD" w:rsidRPr="000F5641" w:rsidRDefault="00C518FD" w:rsidP="00C518FD">
      <w:pPr>
        <w:ind w:left="2" w:hanging="2"/>
        <w:rPr>
          <w:rFonts w:ascii="Garamond" w:hAnsi="Garamond"/>
        </w:rPr>
      </w:pPr>
      <w:r w:rsidRPr="000F5641">
        <w:rPr>
          <w:rFonts w:ascii="Garamond" w:hAnsi="Garamond"/>
        </w:rPr>
        <w:t>- akceptacja kart płatniczych</w:t>
      </w:r>
    </w:p>
    <w:p w14:paraId="613BE2FC" w14:textId="77777777" w:rsidR="00C518FD" w:rsidRPr="000F5641" w:rsidRDefault="00C518FD" w:rsidP="00C518FD">
      <w:pPr>
        <w:ind w:left="2" w:hanging="2"/>
        <w:rPr>
          <w:rFonts w:ascii="Garamond" w:hAnsi="Garamond"/>
        </w:rPr>
      </w:pPr>
      <w:r w:rsidRPr="000F5641">
        <w:rPr>
          <w:rFonts w:ascii="Garamond" w:hAnsi="Garamond"/>
        </w:rPr>
        <w:t>- sprzedaż lub zapewnienie kosmetyków i środków higieny osobistej (co najmniej szczoteczka do zębów, pasta do zębów, krem do golenia i maszynka do golenia)</w:t>
      </w:r>
    </w:p>
    <w:p w14:paraId="517FD6B5" w14:textId="77777777" w:rsidR="00C518FD" w:rsidRPr="000F5641" w:rsidRDefault="00C518FD" w:rsidP="00C518FD">
      <w:pPr>
        <w:ind w:left="2" w:hanging="2"/>
        <w:rPr>
          <w:rFonts w:ascii="Garamond" w:hAnsi="Garamond"/>
        </w:rPr>
      </w:pPr>
      <w:r w:rsidRPr="000F5641">
        <w:rPr>
          <w:rFonts w:ascii="Garamond" w:hAnsi="Garamond"/>
        </w:rPr>
        <w:t>- udzielanie pierwszej pomocy w nagłych wypadkach, możliwość skorzystania z apteczki</w:t>
      </w:r>
      <w:r w:rsidRPr="000F5641">
        <w:rPr>
          <w:rFonts w:ascii="Garamond" w:hAnsi="Garamond"/>
        </w:rPr>
        <w:br/>
        <w:t>i przywołania pomocy medycznej; personel recepcji przeszkolony w pomocy przedlekarskiej</w:t>
      </w:r>
    </w:p>
    <w:p w14:paraId="305CAC94" w14:textId="77777777" w:rsidR="00C518FD" w:rsidRPr="000F5641" w:rsidRDefault="00C518FD" w:rsidP="00C518FD">
      <w:pPr>
        <w:ind w:left="2" w:hanging="2"/>
        <w:rPr>
          <w:rFonts w:ascii="Garamond" w:hAnsi="Garamond"/>
        </w:rPr>
      </w:pPr>
      <w:r w:rsidRPr="000F5641">
        <w:rPr>
          <w:rFonts w:ascii="Garamond" w:hAnsi="Garamond"/>
        </w:rPr>
        <w:t>- usługi gastronomiczne i wypoczynek gości</w:t>
      </w:r>
    </w:p>
    <w:p w14:paraId="6E5586E6" w14:textId="77777777" w:rsidR="00C518FD" w:rsidRPr="000F5641" w:rsidRDefault="00C518FD" w:rsidP="00C518FD">
      <w:pPr>
        <w:ind w:left="2" w:hanging="2"/>
        <w:rPr>
          <w:rFonts w:ascii="Garamond" w:hAnsi="Garamond"/>
        </w:rPr>
      </w:pPr>
      <w:r w:rsidRPr="000F5641">
        <w:rPr>
          <w:rFonts w:ascii="Garamond" w:hAnsi="Garamond"/>
        </w:rPr>
        <w:t>Obiekt z własną restauracją oraz barem spełnia wymagania. Usługa podawania śniadań niezależna od uwarunkowań budowlano-instalacyjnych, możliwa do zapewnienia</w:t>
      </w:r>
      <w:r w:rsidRPr="000F5641">
        <w:rPr>
          <w:rFonts w:ascii="Garamond" w:hAnsi="Garamond"/>
        </w:rPr>
        <w:br/>
        <w:t>na etapie funkcjonowania obiektu. Należy zapewnić telewizor w sali klubowej.</w:t>
      </w:r>
    </w:p>
    <w:p w14:paraId="62251D4A" w14:textId="77777777" w:rsidR="00C518FD" w:rsidRPr="000F5641" w:rsidRDefault="00C518FD" w:rsidP="00C518FD">
      <w:pPr>
        <w:ind w:left="2" w:hanging="2"/>
        <w:rPr>
          <w:rFonts w:ascii="Garamond" w:hAnsi="Garamond"/>
        </w:rPr>
      </w:pPr>
      <w:r w:rsidRPr="000F5641">
        <w:rPr>
          <w:rFonts w:ascii="Garamond" w:hAnsi="Garamond"/>
        </w:rPr>
        <w:t>- inne usługi możliwe do zapewnienia na etapie funkcjonowania obiektu: pranie, prasowanie</w:t>
      </w:r>
      <w:r w:rsidRPr="000F5641">
        <w:rPr>
          <w:rFonts w:ascii="Garamond" w:hAnsi="Garamond"/>
        </w:rPr>
        <w:br/>
        <w:t>i czyszczenie bielizny i odzieży gości, zmiana pościeli i ręczników co trzy dni lub na życzenie gości, sprzątanie j.m. codziennie lub na życzenie gościa, zapewnienie jednolitego ubioru</w:t>
      </w:r>
      <w:r w:rsidRPr="000F5641">
        <w:rPr>
          <w:rFonts w:ascii="Garamond" w:hAnsi="Garamond"/>
        </w:rPr>
        <w:br/>
        <w:t>dla poszczególnych służb hotelowych.</w:t>
      </w:r>
    </w:p>
    <w:p w14:paraId="44E183E9" w14:textId="77777777" w:rsidR="00C518FD" w:rsidRPr="000F5641" w:rsidRDefault="00C518FD" w:rsidP="00C518FD">
      <w:pPr>
        <w:ind w:left="2" w:hanging="2"/>
        <w:rPr>
          <w:rFonts w:ascii="Garamond" w:hAnsi="Garamond"/>
        </w:rPr>
      </w:pPr>
    </w:p>
    <w:p w14:paraId="1A8E6E4B" w14:textId="77777777" w:rsidR="00C518FD" w:rsidRPr="00B4265C" w:rsidRDefault="00C518FD" w:rsidP="00C518FD">
      <w:pPr>
        <w:pStyle w:val="Nagwek3"/>
        <w:spacing w:before="0"/>
        <w:ind w:left="2" w:hanging="2"/>
        <w:rPr>
          <w:rFonts w:ascii="Garamond" w:hAnsi="Garamond" w:cs="Calibri"/>
          <w:b/>
          <w:bCs/>
          <w:u w:val="single"/>
        </w:rPr>
      </w:pPr>
      <w:bookmarkStart w:id="15" w:name="_Toc69406130"/>
      <w:r w:rsidRPr="00B4265C">
        <w:rPr>
          <w:rFonts w:ascii="Garamond" w:hAnsi="Garamond" w:cs="Calibri"/>
          <w:b/>
          <w:bCs/>
          <w:u w:val="single"/>
        </w:rPr>
        <w:t>Branża sanitarna</w:t>
      </w:r>
      <w:bookmarkEnd w:id="15"/>
      <w:r w:rsidRPr="00B4265C">
        <w:rPr>
          <w:rFonts w:ascii="Garamond" w:hAnsi="Garamond" w:cs="Calibri"/>
          <w:b/>
          <w:bCs/>
          <w:u w:val="single"/>
        </w:rPr>
        <w:t xml:space="preserve"> :</w:t>
      </w:r>
    </w:p>
    <w:p w14:paraId="6529F542" w14:textId="77777777" w:rsidR="00C518FD" w:rsidRPr="000F5641" w:rsidRDefault="00C518FD" w:rsidP="00C518FD">
      <w:pPr>
        <w:ind w:hanging="2"/>
        <w:rPr>
          <w:rFonts w:ascii="Garamond" w:hAnsi="Garamond"/>
        </w:rPr>
      </w:pPr>
    </w:p>
    <w:p w14:paraId="15B2BFCB" w14:textId="77777777" w:rsidR="00C518FD" w:rsidRPr="000F5641" w:rsidRDefault="00C518FD" w:rsidP="00C518FD">
      <w:pPr>
        <w:ind w:left="2" w:hanging="2"/>
        <w:rPr>
          <w:rFonts w:ascii="Garamond" w:hAnsi="Garamond"/>
        </w:rPr>
      </w:pPr>
      <w:r w:rsidRPr="000F5641">
        <w:rPr>
          <w:rFonts w:ascii="Garamond" w:hAnsi="Garamond"/>
        </w:rPr>
        <w:t xml:space="preserve">Po przeanalizowaniu wymagań co do wyposażenia oraz zakresu świadczonych usług dla hoteli trzygwiazdkowych określonych w </w:t>
      </w:r>
      <w:proofErr w:type="spellStart"/>
      <w:r w:rsidRPr="000F5641">
        <w:rPr>
          <w:rFonts w:ascii="Garamond" w:hAnsi="Garamond"/>
          <w:i/>
          <w:iCs/>
        </w:rPr>
        <w:t>Rozp</w:t>
      </w:r>
      <w:proofErr w:type="spellEnd"/>
      <w:r w:rsidRPr="000F5641">
        <w:rPr>
          <w:rFonts w:ascii="Garamond" w:hAnsi="Garamond"/>
          <w:i/>
          <w:iCs/>
        </w:rPr>
        <w:t>. Min. Gosp. I Pracy z dnia 19 sierpnia 2004 r. w sprawie obiektów hotelarskich i innych obiektów, w których są świadczone usługi hotelarskie</w:t>
      </w:r>
      <w:r w:rsidRPr="000F5641">
        <w:rPr>
          <w:rFonts w:ascii="Garamond" w:hAnsi="Garamond"/>
        </w:rPr>
        <w:br/>
        <w:t xml:space="preserve">oraz na podstawie wizji dostępnych pomieszczeń stwierdza się, że obiekt spełnia wymogi dla hoteli trzygwiazdkowych. </w:t>
      </w:r>
    </w:p>
    <w:p w14:paraId="057487EC" w14:textId="77777777" w:rsidR="00C518FD" w:rsidRPr="000F5641" w:rsidRDefault="00C518FD" w:rsidP="00C518FD">
      <w:pPr>
        <w:ind w:left="2" w:hanging="2"/>
        <w:rPr>
          <w:rFonts w:ascii="Garamond" w:hAnsi="Garamond"/>
        </w:rPr>
      </w:pPr>
    </w:p>
    <w:p w14:paraId="628F0C8C" w14:textId="77777777" w:rsidR="00C518FD" w:rsidRPr="00B4265C" w:rsidRDefault="00C518FD" w:rsidP="00C518FD">
      <w:pPr>
        <w:pStyle w:val="Nagwek3"/>
        <w:spacing w:before="0"/>
        <w:ind w:left="2" w:hanging="2"/>
        <w:rPr>
          <w:rFonts w:ascii="Garamond" w:hAnsi="Garamond" w:cs="Calibri"/>
          <w:b/>
          <w:bCs/>
          <w:u w:val="single"/>
        </w:rPr>
      </w:pPr>
      <w:bookmarkStart w:id="16" w:name="_Toc69406131"/>
      <w:r w:rsidRPr="00B4265C">
        <w:rPr>
          <w:rFonts w:ascii="Garamond" w:hAnsi="Garamond" w:cs="Calibri"/>
          <w:b/>
          <w:bCs/>
          <w:u w:val="single"/>
        </w:rPr>
        <w:lastRenderedPageBreak/>
        <w:t>Branża elektryczna</w:t>
      </w:r>
      <w:bookmarkEnd w:id="16"/>
    </w:p>
    <w:p w14:paraId="24E15052" w14:textId="77777777" w:rsidR="00C518FD" w:rsidRPr="000F5641" w:rsidRDefault="00C518FD" w:rsidP="00C518FD">
      <w:pPr>
        <w:ind w:hanging="2"/>
        <w:rPr>
          <w:rFonts w:ascii="Garamond" w:hAnsi="Garamond"/>
        </w:rPr>
      </w:pPr>
    </w:p>
    <w:p w14:paraId="72D31E1F" w14:textId="77777777" w:rsidR="00C518FD" w:rsidRPr="000F5641" w:rsidRDefault="00C518FD" w:rsidP="00C518FD">
      <w:pPr>
        <w:ind w:left="2" w:hanging="2"/>
        <w:rPr>
          <w:rFonts w:ascii="Garamond" w:hAnsi="Garamond"/>
        </w:rPr>
      </w:pPr>
      <w:r w:rsidRPr="000F5641">
        <w:rPr>
          <w:rFonts w:ascii="Garamond" w:hAnsi="Garamond"/>
        </w:rPr>
        <w:t xml:space="preserve">Po przeanalizowaniu wymagań co do wyposażenia oraz zakresu świadczonych usług dla hoteli trzygwiazdkowych określonych w </w:t>
      </w:r>
      <w:proofErr w:type="spellStart"/>
      <w:r w:rsidRPr="000F5641">
        <w:rPr>
          <w:rFonts w:ascii="Garamond" w:hAnsi="Garamond"/>
          <w:i/>
          <w:iCs/>
        </w:rPr>
        <w:t>Rozp</w:t>
      </w:r>
      <w:proofErr w:type="spellEnd"/>
      <w:r w:rsidRPr="000F5641">
        <w:rPr>
          <w:rFonts w:ascii="Garamond" w:hAnsi="Garamond"/>
          <w:i/>
          <w:iCs/>
        </w:rPr>
        <w:t>. Min. Gosp. I Pracy z dnia 19 sierpnia 2004 r. w sprawie obiektów hotelarskich i innych obiektów, w których są świadczone usługi hotelarskie</w:t>
      </w:r>
      <w:r w:rsidRPr="000F5641">
        <w:rPr>
          <w:rFonts w:ascii="Garamond" w:hAnsi="Garamond"/>
        </w:rPr>
        <w:br/>
        <w:t>oraz na podstawie wizji dostępnych pomieszczeń stwierdza się, że obiekt spełnia wymagania</w:t>
      </w:r>
      <w:r w:rsidRPr="000F5641">
        <w:rPr>
          <w:rFonts w:ascii="Garamond" w:hAnsi="Garamond"/>
        </w:rPr>
        <w:br/>
        <w:t>dla hoteli trzygwiazdkowych.</w:t>
      </w:r>
    </w:p>
    <w:p w14:paraId="28377E47" w14:textId="77777777" w:rsidR="00C518FD" w:rsidRPr="000F5641" w:rsidRDefault="00C518FD" w:rsidP="00C518FD">
      <w:pPr>
        <w:ind w:left="2" w:hanging="2"/>
        <w:rPr>
          <w:rFonts w:ascii="Garamond" w:hAnsi="Garamond"/>
        </w:rPr>
      </w:pPr>
    </w:p>
    <w:p w14:paraId="73F43CBC" w14:textId="77777777" w:rsidR="00C518FD" w:rsidRPr="00864F23" w:rsidRDefault="00C518FD" w:rsidP="00C518FD">
      <w:pPr>
        <w:pStyle w:val="Nagwek2"/>
        <w:spacing w:before="0"/>
        <w:ind w:left="2" w:hanging="2"/>
        <w:rPr>
          <w:rFonts w:ascii="Garamond" w:hAnsi="Garamond" w:cs="Calibri"/>
          <w:b/>
          <w:bCs/>
          <w:color w:val="244061"/>
          <w:u w:val="single"/>
        </w:rPr>
      </w:pPr>
      <w:bookmarkStart w:id="17" w:name="_Toc69406132"/>
      <w:r w:rsidRPr="00864F23">
        <w:rPr>
          <w:rFonts w:ascii="Garamond" w:hAnsi="Garamond" w:cs="Calibri"/>
          <w:b/>
          <w:bCs/>
          <w:color w:val="244061"/>
          <w:u w:val="single"/>
        </w:rPr>
        <w:t>Ryzyka projektowe i konieczność uzyskania ewentualnych odstępstw</w:t>
      </w:r>
      <w:bookmarkEnd w:id="17"/>
    </w:p>
    <w:p w14:paraId="7BCAFB6B" w14:textId="77777777" w:rsidR="00C518FD" w:rsidRPr="000F5641" w:rsidRDefault="00C518FD" w:rsidP="00C518FD">
      <w:pPr>
        <w:ind w:hanging="2"/>
        <w:rPr>
          <w:rFonts w:ascii="Garamond" w:hAnsi="Garamond"/>
        </w:rPr>
      </w:pPr>
    </w:p>
    <w:p w14:paraId="351C3347" w14:textId="77777777" w:rsidR="00C518FD" w:rsidRPr="000F5641" w:rsidRDefault="00C518FD" w:rsidP="00C518FD">
      <w:pPr>
        <w:numPr>
          <w:ilvl w:val="0"/>
          <w:numId w:val="34"/>
        </w:numPr>
        <w:spacing w:after="0" w:line="276" w:lineRule="auto"/>
        <w:ind w:left="0" w:hanging="2"/>
        <w:jc w:val="both"/>
        <w:rPr>
          <w:rFonts w:ascii="Garamond" w:hAnsi="Garamond"/>
        </w:rPr>
      </w:pPr>
      <w:r w:rsidRPr="000F5641">
        <w:rPr>
          <w:rFonts w:ascii="Garamond" w:hAnsi="Garamond"/>
        </w:rPr>
        <w:t>konieczność uzyskania odstępstwa od wymagań dla dźwigów przeznaczonych dla osób niepełnosprawnych</w:t>
      </w:r>
    </w:p>
    <w:p w14:paraId="15E80AEE" w14:textId="77777777" w:rsidR="00C518FD" w:rsidRPr="000F5641" w:rsidRDefault="00C518FD" w:rsidP="00C518FD">
      <w:pPr>
        <w:numPr>
          <w:ilvl w:val="0"/>
          <w:numId w:val="34"/>
        </w:numPr>
        <w:spacing w:after="0" w:line="276" w:lineRule="auto"/>
        <w:ind w:left="0" w:hanging="2"/>
        <w:jc w:val="both"/>
        <w:rPr>
          <w:rFonts w:ascii="Garamond" w:hAnsi="Garamond"/>
        </w:rPr>
      </w:pPr>
      <w:r w:rsidRPr="000F5641">
        <w:rPr>
          <w:rFonts w:ascii="Garamond" w:hAnsi="Garamond"/>
        </w:rPr>
        <w:t>konieczność uzyskania odstępstwa dla klatek schodowych ze względu na niewystarczające szerokości spoczników oraz zbyt małe szerokości biegów</w:t>
      </w:r>
    </w:p>
    <w:p w14:paraId="01F801AA" w14:textId="77777777" w:rsidR="00C518FD" w:rsidRPr="000F5641" w:rsidRDefault="00C518FD" w:rsidP="00C518FD">
      <w:pPr>
        <w:numPr>
          <w:ilvl w:val="0"/>
          <w:numId w:val="34"/>
        </w:numPr>
        <w:spacing w:after="0" w:line="276" w:lineRule="auto"/>
        <w:ind w:left="0" w:hanging="2"/>
        <w:jc w:val="both"/>
        <w:rPr>
          <w:rFonts w:ascii="Garamond" w:hAnsi="Garamond"/>
        </w:rPr>
      </w:pPr>
      <w:r w:rsidRPr="000F5641">
        <w:rPr>
          <w:rFonts w:ascii="Garamond" w:hAnsi="Garamond"/>
        </w:rPr>
        <w:t>w przypadku wystąpienia w projekcie budowlanym nazewnictwa dotyczącego przebudowy budynku będzie wymagane zabezpieczenie przeciwpożarowe ściany znajdującej się</w:t>
      </w:r>
      <w:r w:rsidRPr="000F5641">
        <w:rPr>
          <w:rFonts w:ascii="Garamond" w:hAnsi="Garamond"/>
        </w:rPr>
        <w:br/>
        <w:t>na granicy z działką nr 2/47 lub uzyskanie odstępstwa od warunków technicznych obiektów budowlanych</w:t>
      </w:r>
    </w:p>
    <w:p w14:paraId="226488E3" w14:textId="77777777" w:rsidR="00C518FD" w:rsidRPr="000F5641" w:rsidRDefault="00C518FD" w:rsidP="00C518FD">
      <w:pPr>
        <w:numPr>
          <w:ilvl w:val="0"/>
          <w:numId w:val="34"/>
        </w:numPr>
        <w:spacing w:after="0" w:line="276" w:lineRule="auto"/>
        <w:ind w:left="0" w:hanging="2"/>
        <w:jc w:val="both"/>
        <w:rPr>
          <w:rFonts w:ascii="Garamond" w:hAnsi="Garamond"/>
        </w:rPr>
      </w:pPr>
      <w:r w:rsidRPr="000F5641">
        <w:rPr>
          <w:rFonts w:ascii="Garamond" w:hAnsi="Garamond"/>
        </w:rPr>
        <w:t>koordynacja prowadzenia robót z zapewnieniem dostępu dla osób niepełnosprawnych (demontaż podnośnika po wykonaniu modernizacji holu oraz wykonaniu pochylni</w:t>
      </w:r>
      <w:r w:rsidRPr="000F5641">
        <w:rPr>
          <w:rFonts w:ascii="Garamond" w:hAnsi="Garamond"/>
        </w:rPr>
        <w:br/>
        <w:t>dla niepełnosprawnych)</w:t>
      </w:r>
    </w:p>
    <w:p w14:paraId="05E433CE" w14:textId="77777777" w:rsidR="00C518FD" w:rsidRPr="000F5641" w:rsidRDefault="00C518FD" w:rsidP="00C518FD">
      <w:pPr>
        <w:numPr>
          <w:ilvl w:val="0"/>
          <w:numId w:val="34"/>
        </w:numPr>
        <w:spacing w:after="0" w:line="276" w:lineRule="auto"/>
        <w:ind w:left="0" w:hanging="2"/>
        <w:jc w:val="both"/>
        <w:rPr>
          <w:rFonts w:ascii="Garamond" w:hAnsi="Garamond"/>
        </w:rPr>
      </w:pPr>
      <w:r w:rsidRPr="000F5641">
        <w:rPr>
          <w:rFonts w:ascii="Garamond" w:hAnsi="Garamond"/>
        </w:rPr>
        <w:t>konieczne uzyskanie zgody właściciela działki 2/47 na przeprowadzenie prac naprawczych/przebudowy kanalizacji deszczowej odprowadzającej wodę opadową z części niskiej hotelu;</w:t>
      </w:r>
    </w:p>
    <w:p w14:paraId="1EA406F5" w14:textId="77777777" w:rsidR="00C518FD" w:rsidRPr="000F5641" w:rsidRDefault="00C518FD" w:rsidP="00C518FD">
      <w:pPr>
        <w:numPr>
          <w:ilvl w:val="0"/>
          <w:numId w:val="34"/>
        </w:numPr>
        <w:spacing w:after="0" w:line="276" w:lineRule="auto"/>
        <w:ind w:left="0" w:hanging="2"/>
        <w:jc w:val="both"/>
        <w:rPr>
          <w:rFonts w:ascii="Garamond" w:hAnsi="Garamond"/>
        </w:rPr>
      </w:pPr>
      <w:r w:rsidRPr="000F5641">
        <w:rPr>
          <w:rFonts w:ascii="Garamond" w:hAnsi="Garamond"/>
        </w:rPr>
        <w:t>konieczność uzyskania warunków przebudowy/zabezpieczenia przyłącza gazowego</w:t>
      </w:r>
      <w:r w:rsidRPr="000F5641">
        <w:rPr>
          <w:rFonts w:ascii="Garamond" w:hAnsi="Garamond"/>
        </w:rPr>
        <w:br/>
        <w:t>oraz wykonanie projektu przebudowy/zabezpieczenia przyłącza gazowego w przypadku kolizji projektowanego wejścia dla osób niepełnosprawnych z istniejącym przyłączem</w:t>
      </w:r>
    </w:p>
    <w:p w14:paraId="15ABA36C" w14:textId="77777777" w:rsidR="00C518FD" w:rsidRPr="000F5641" w:rsidRDefault="00C518FD" w:rsidP="00C518FD">
      <w:pPr>
        <w:numPr>
          <w:ilvl w:val="0"/>
          <w:numId w:val="34"/>
        </w:numPr>
        <w:spacing w:after="0" w:line="276" w:lineRule="auto"/>
        <w:ind w:left="0" w:hanging="2"/>
        <w:jc w:val="both"/>
        <w:rPr>
          <w:rFonts w:ascii="Garamond" w:hAnsi="Garamond"/>
        </w:rPr>
      </w:pPr>
      <w:r w:rsidRPr="000F5641">
        <w:rPr>
          <w:rFonts w:ascii="Garamond" w:hAnsi="Garamond"/>
        </w:rPr>
        <w:t>konieczność uzyskania warunków przyłączenia do sieci kanalizacji deszczowej obszaru projektowanego parkingu</w:t>
      </w:r>
    </w:p>
    <w:p w14:paraId="74A92579" w14:textId="77777777" w:rsidR="00C518FD" w:rsidRPr="000F5641" w:rsidRDefault="00C518FD" w:rsidP="00C518FD">
      <w:pPr>
        <w:numPr>
          <w:ilvl w:val="0"/>
          <w:numId w:val="34"/>
        </w:numPr>
        <w:spacing w:after="0" w:line="276" w:lineRule="auto"/>
        <w:ind w:left="0" w:hanging="2"/>
        <w:jc w:val="both"/>
        <w:rPr>
          <w:rFonts w:ascii="Garamond" w:hAnsi="Garamond"/>
        </w:rPr>
      </w:pPr>
      <w:r w:rsidRPr="000F5641">
        <w:rPr>
          <w:rFonts w:ascii="Garamond" w:hAnsi="Garamond"/>
        </w:rPr>
        <w:t>konieczność przeanalizowania wytrzymałości stropodachu ze względu na montaż na dachu zewnętrznych jednostek klimatyzacyjnych obsługujących cały obiekt</w:t>
      </w:r>
    </w:p>
    <w:p w14:paraId="180F787D" w14:textId="77777777" w:rsidR="00C518FD" w:rsidRPr="000F5641" w:rsidRDefault="00C518FD" w:rsidP="00C518FD">
      <w:pPr>
        <w:pStyle w:val="Akapitzlist"/>
        <w:numPr>
          <w:ilvl w:val="0"/>
          <w:numId w:val="34"/>
        </w:numPr>
        <w:spacing w:after="0" w:line="276" w:lineRule="auto"/>
        <w:ind w:left="0" w:hanging="2"/>
        <w:contextualSpacing w:val="0"/>
        <w:jc w:val="both"/>
        <w:rPr>
          <w:rFonts w:ascii="Garamond" w:hAnsi="Garamond"/>
        </w:rPr>
      </w:pPr>
      <w:r w:rsidRPr="000F5641">
        <w:rPr>
          <w:rFonts w:ascii="Garamond" w:hAnsi="Garamond"/>
        </w:rPr>
        <w:t>przy wykonywaniu prac modernizacyjnych mogą powstać pyły powodujące zagrożenie nieprawidłowego działania systemu sygnalizacji pożaru, dlatego zaleca się prowadzenie prac etapami</w:t>
      </w:r>
    </w:p>
    <w:p w14:paraId="248E0BAF" w14:textId="1DCF9FC5" w:rsidR="00C518FD" w:rsidRDefault="00C518FD" w:rsidP="00C518FD">
      <w:pPr>
        <w:pStyle w:val="Akapitzlist"/>
        <w:spacing w:after="0"/>
        <w:ind w:left="0"/>
        <w:contextualSpacing w:val="0"/>
        <w:rPr>
          <w:rFonts w:ascii="Garamond" w:hAnsi="Garamond"/>
        </w:rPr>
      </w:pPr>
    </w:p>
    <w:p w14:paraId="4F8274CE" w14:textId="77777777" w:rsidR="000F5641" w:rsidRPr="000F5641" w:rsidRDefault="000F5641" w:rsidP="00C518FD">
      <w:pPr>
        <w:pStyle w:val="Akapitzlist"/>
        <w:spacing w:after="0"/>
        <w:ind w:left="0"/>
        <w:contextualSpacing w:val="0"/>
        <w:rPr>
          <w:rFonts w:ascii="Garamond" w:hAnsi="Garamond"/>
        </w:rPr>
      </w:pPr>
    </w:p>
    <w:p w14:paraId="7862FBDB" w14:textId="77777777" w:rsidR="00C518FD" w:rsidRPr="000F5641" w:rsidRDefault="00C518FD" w:rsidP="00C518FD">
      <w:pPr>
        <w:pStyle w:val="Nagwek2"/>
        <w:spacing w:before="0"/>
        <w:ind w:left="2" w:hanging="2"/>
        <w:rPr>
          <w:rFonts w:ascii="Garamond" w:hAnsi="Garamond" w:cs="Calibri"/>
          <w:b/>
          <w:bCs/>
          <w:color w:val="244061"/>
        </w:rPr>
      </w:pPr>
      <w:bookmarkStart w:id="18" w:name="_Toc69406133"/>
      <w:r w:rsidRPr="000F5641">
        <w:rPr>
          <w:rFonts w:ascii="Garamond" w:hAnsi="Garamond" w:cs="Calibri"/>
          <w:b/>
          <w:bCs/>
          <w:color w:val="244061"/>
        </w:rPr>
        <w:t>Analiza możliwości wykonania remontu na czynnym obiekcie</w:t>
      </w:r>
      <w:bookmarkEnd w:id="18"/>
      <w:r w:rsidRPr="000F5641">
        <w:rPr>
          <w:rFonts w:ascii="Garamond" w:hAnsi="Garamond" w:cs="Calibri"/>
          <w:b/>
          <w:bCs/>
          <w:color w:val="244061"/>
        </w:rPr>
        <w:t xml:space="preserve"> :</w:t>
      </w:r>
    </w:p>
    <w:p w14:paraId="0865051C" w14:textId="77777777" w:rsidR="00C518FD" w:rsidRPr="000F5641" w:rsidRDefault="00C518FD" w:rsidP="00C518FD">
      <w:pPr>
        <w:ind w:hanging="2"/>
        <w:rPr>
          <w:rFonts w:ascii="Garamond" w:hAnsi="Garamond"/>
        </w:rPr>
      </w:pPr>
    </w:p>
    <w:p w14:paraId="2681C316" w14:textId="77777777" w:rsidR="00C518FD" w:rsidRPr="000F5641" w:rsidRDefault="00C518FD" w:rsidP="00C518FD">
      <w:pPr>
        <w:ind w:left="2" w:hanging="2"/>
        <w:rPr>
          <w:rFonts w:ascii="Garamond" w:hAnsi="Garamond"/>
          <w:color w:val="FF0000"/>
        </w:rPr>
      </w:pPr>
      <w:r w:rsidRPr="000F5641">
        <w:rPr>
          <w:rFonts w:ascii="Garamond" w:hAnsi="Garamond"/>
        </w:rPr>
        <w:t xml:space="preserve">Realizacja robót planowana jest na działającym obiekcie. Należy etapować prace remontowe piętrami dzieląc je na 3 etapy po dwie kondygnacje (IV i V piętro, II i III piętro, parter i </w:t>
      </w:r>
      <w:proofErr w:type="spellStart"/>
      <w:r w:rsidRPr="000F5641">
        <w:rPr>
          <w:rFonts w:ascii="Garamond" w:hAnsi="Garamond"/>
        </w:rPr>
        <w:t>I</w:t>
      </w:r>
      <w:proofErr w:type="spellEnd"/>
      <w:r w:rsidRPr="000F5641">
        <w:rPr>
          <w:rFonts w:ascii="Garamond" w:hAnsi="Garamond"/>
        </w:rPr>
        <w:t xml:space="preserve"> piętro)</w:t>
      </w:r>
      <w:r w:rsidRPr="000F5641">
        <w:rPr>
          <w:rFonts w:ascii="Garamond" w:hAnsi="Garamond"/>
        </w:rPr>
        <w:br/>
        <w:t>lub segmentami (3 segmenty przedzielone klatkami schodowymi) z koniecznością pozostawienia ciągłego dostępu do dwóch klatek schodowych w razie wystąpienia konieczności ewakuacji użytkowników hotelu.</w:t>
      </w:r>
    </w:p>
    <w:p w14:paraId="5B25FA82" w14:textId="77777777" w:rsidR="00C518FD" w:rsidRPr="000F5641" w:rsidRDefault="00C518FD" w:rsidP="00C518FD">
      <w:pPr>
        <w:ind w:left="2" w:hanging="2"/>
        <w:rPr>
          <w:rFonts w:ascii="Garamond" w:hAnsi="Garamond"/>
          <w:color w:val="FF0000"/>
        </w:rPr>
      </w:pPr>
      <w:r w:rsidRPr="000F5641">
        <w:rPr>
          <w:rFonts w:ascii="Garamond" w:hAnsi="Garamond"/>
        </w:rPr>
        <w:t>Istniejące instalacje w znacznym zakresie planowane są do wymiany. Należy wykonać nowe piony instalacyjne, następnie po podpięciu zdemontować istniejące. Takie działania pozwolą</w:t>
      </w:r>
      <w:r w:rsidRPr="000F5641">
        <w:rPr>
          <w:rFonts w:ascii="Garamond" w:hAnsi="Garamond"/>
        </w:rPr>
        <w:br/>
        <w:t>na stopniowe wyłączanie z użytkowania poszczególnych części budynku.</w:t>
      </w:r>
      <w:r w:rsidRPr="000F5641">
        <w:rPr>
          <w:rFonts w:ascii="Garamond" w:hAnsi="Garamond"/>
          <w:color w:val="FF0000"/>
        </w:rPr>
        <w:t xml:space="preserve"> </w:t>
      </w:r>
    </w:p>
    <w:p w14:paraId="5B082D0F" w14:textId="49135269" w:rsidR="00C518FD" w:rsidRDefault="00C518FD" w:rsidP="00C518FD">
      <w:pPr>
        <w:ind w:left="2" w:hanging="2"/>
        <w:rPr>
          <w:rFonts w:ascii="Garamond" w:hAnsi="Garamond"/>
        </w:rPr>
      </w:pPr>
      <w:r w:rsidRPr="000F5641">
        <w:rPr>
          <w:rFonts w:ascii="Garamond" w:hAnsi="Garamond"/>
        </w:rPr>
        <w:t>Na etapie projektu budowlanego należy przewidzieć rozwiązania projektowe umożliwiające etapowanie inwestycji.</w:t>
      </w:r>
    </w:p>
    <w:p w14:paraId="054D64B5" w14:textId="77777777" w:rsidR="007510C7" w:rsidRPr="000F5641" w:rsidRDefault="007510C7" w:rsidP="00C518FD">
      <w:pPr>
        <w:ind w:left="2" w:hanging="2"/>
        <w:rPr>
          <w:rFonts w:ascii="Garamond" w:hAnsi="Garamond"/>
        </w:rPr>
      </w:pPr>
    </w:p>
    <w:p w14:paraId="44C2DD79" w14:textId="77777777" w:rsidR="00C518FD" w:rsidRDefault="00C518FD" w:rsidP="00C518FD">
      <w:pPr>
        <w:pStyle w:val="Nagwek2"/>
        <w:spacing w:before="0"/>
        <w:ind w:left="2" w:hanging="2"/>
        <w:rPr>
          <w:rFonts w:ascii="Calibri" w:hAnsi="Calibri" w:cs="Calibri"/>
          <w:color w:val="244061"/>
        </w:rPr>
      </w:pPr>
      <w:bookmarkStart w:id="19" w:name="_Toc69406134"/>
      <w:r w:rsidRPr="00945B07">
        <w:rPr>
          <w:rFonts w:ascii="Calibri" w:hAnsi="Calibri" w:cs="Calibri"/>
          <w:color w:val="244061"/>
        </w:rPr>
        <w:t>Ryzyka związane z procesem inwestycyjnym</w:t>
      </w:r>
      <w:bookmarkEnd w:id="19"/>
    </w:p>
    <w:p w14:paraId="02B75728" w14:textId="77777777" w:rsidR="00C518FD" w:rsidRPr="00E56023" w:rsidRDefault="00C518FD" w:rsidP="00C518FD">
      <w:pPr>
        <w:ind w:hanging="2"/>
      </w:pPr>
    </w:p>
    <w:tbl>
      <w:tblPr>
        <w:tblW w:w="9543" w:type="dxa"/>
        <w:tblInd w:w="-214" w:type="dxa"/>
        <w:tblCellMar>
          <w:left w:w="70" w:type="dxa"/>
          <w:right w:w="70" w:type="dxa"/>
        </w:tblCellMar>
        <w:tblLook w:val="04A0" w:firstRow="1" w:lastRow="0" w:firstColumn="1" w:lastColumn="0" w:noHBand="0" w:noVBand="1"/>
      </w:tblPr>
      <w:tblGrid>
        <w:gridCol w:w="386"/>
        <w:gridCol w:w="4150"/>
        <w:gridCol w:w="5007"/>
      </w:tblGrid>
      <w:tr w:rsidR="00C518FD" w:rsidRPr="00945B07" w14:paraId="1F1B8443" w14:textId="77777777" w:rsidTr="00C5670F">
        <w:trPr>
          <w:trHeight w:val="360"/>
        </w:trPr>
        <w:tc>
          <w:tcPr>
            <w:tcW w:w="9543"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E975819" w14:textId="77777777" w:rsidR="00C518FD" w:rsidRPr="00945B07" w:rsidRDefault="00C518FD" w:rsidP="00C5670F">
            <w:pPr>
              <w:spacing w:line="240" w:lineRule="auto"/>
              <w:ind w:hanging="2"/>
              <w:jc w:val="center"/>
              <w:rPr>
                <w:b/>
                <w:bCs/>
                <w:color w:val="000000"/>
                <w:sz w:val="20"/>
                <w:szCs w:val="20"/>
              </w:rPr>
            </w:pPr>
            <w:r w:rsidRPr="00945B07">
              <w:rPr>
                <w:b/>
                <w:bCs/>
                <w:color w:val="000000"/>
                <w:sz w:val="20"/>
                <w:szCs w:val="20"/>
              </w:rPr>
              <w:t>Ryzyka związane z procesem inwestycyjnym</w:t>
            </w:r>
          </w:p>
        </w:tc>
      </w:tr>
      <w:tr w:rsidR="00C518FD" w:rsidRPr="00945B07" w14:paraId="64FD7421" w14:textId="77777777" w:rsidTr="00C5670F">
        <w:trPr>
          <w:trHeight w:val="255"/>
        </w:trPr>
        <w:tc>
          <w:tcPr>
            <w:tcW w:w="386" w:type="dxa"/>
            <w:tcBorders>
              <w:top w:val="nil"/>
              <w:left w:val="single" w:sz="4" w:space="0" w:color="auto"/>
              <w:bottom w:val="single" w:sz="4" w:space="0" w:color="auto"/>
              <w:right w:val="single" w:sz="4" w:space="0" w:color="auto"/>
            </w:tcBorders>
            <w:shd w:val="clear" w:color="000000" w:fill="F2F2F2"/>
            <w:noWrap/>
            <w:vAlign w:val="center"/>
            <w:hideMark/>
          </w:tcPr>
          <w:p w14:paraId="7DADCC43" w14:textId="77777777" w:rsidR="00C518FD" w:rsidRPr="00945B07" w:rsidRDefault="00C518FD" w:rsidP="00C5670F">
            <w:pPr>
              <w:spacing w:line="240" w:lineRule="auto"/>
              <w:ind w:hanging="2"/>
              <w:jc w:val="center"/>
              <w:rPr>
                <w:b/>
                <w:bCs/>
                <w:color w:val="000000"/>
                <w:sz w:val="20"/>
                <w:szCs w:val="20"/>
              </w:rPr>
            </w:pPr>
            <w:r w:rsidRPr="00945B07">
              <w:rPr>
                <w:b/>
                <w:bCs/>
                <w:color w:val="000000"/>
                <w:sz w:val="20"/>
                <w:szCs w:val="20"/>
              </w:rPr>
              <w:t>Lp.</w:t>
            </w:r>
          </w:p>
        </w:tc>
        <w:tc>
          <w:tcPr>
            <w:tcW w:w="4150" w:type="dxa"/>
            <w:tcBorders>
              <w:top w:val="nil"/>
              <w:left w:val="nil"/>
              <w:bottom w:val="single" w:sz="4" w:space="0" w:color="auto"/>
              <w:right w:val="single" w:sz="4" w:space="0" w:color="auto"/>
            </w:tcBorders>
            <w:shd w:val="clear" w:color="000000" w:fill="F2F2F2"/>
            <w:noWrap/>
            <w:vAlign w:val="center"/>
            <w:hideMark/>
          </w:tcPr>
          <w:p w14:paraId="0F8222F3" w14:textId="77777777" w:rsidR="00C518FD" w:rsidRPr="00945B07" w:rsidRDefault="00C518FD" w:rsidP="00C5670F">
            <w:pPr>
              <w:spacing w:line="240" w:lineRule="auto"/>
              <w:ind w:hanging="2"/>
              <w:jc w:val="center"/>
              <w:rPr>
                <w:b/>
                <w:bCs/>
                <w:color w:val="000000"/>
                <w:sz w:val="20"/>
                <w:szCs w:val="20"/>
              </w:rPr>
            </w:pPr>
            <w:r w:rsidRPr="00945B07">
              <w:rPr>
                <w:b/>
                <w:bCs/>
                <w:color w:val="000000"/>
                <w:sz w:val="20"/>
                <w:szCs w:val="20"/>
              </w:rPr>
              <w:t xml:space="preserve">Ryzyko  </w:t>
            </w:r>
          </w:p>
        </w:tc>
        <w:tc>
          <w:tcPr>
            <w:tcW w:w="5007" w:type="dxa"/>
            <w:tcBorders>
              <w:top w:val="nil"/>
              <w:left w:val="nil"/>
              <w:bottom w:val="single" w:sz="4" w:space="0" w:color="auto"/>
              <w:right w:val="single" w:sz="4" w:space="0" w:color="auto"/>
            </w:tcBorders>
            <w:shd w:val="clear" w:color="000000" w:fill="F2F2F2"/>
            <w:noWrap/>
            <w:vAlign w:val="center"/>
            <w:hideMark/>
          </w:tcPr>
          <w:p w14:paraId="0E837A74" w14:textId="77777777" w:rsidR="00C518FD" w:rsidRPr="00945B07" w:rsidRDefault="00C518FD" w:rsidP="00C5670F">
            <w:pPr>
              <w:spacing w:line="240" w:lineRule="auto"/>
              <w:ind w:hanging="2"/>
              <w:jc w:val="center"/>
              <w:rPr>
                <w:b/>
                <w:bCs/>
                <w:color w:val="000000"/>
                <w:sz w:val="20"/>
                <w:szCs w:val="20"/>
              </w:rPr>
            </w:pPr>
            <w:r w:rsidRPr="00945B07">
              <w:rPr>
                <w:b/>
                <w:bCs/>
                <w:color w:val="000000"/>
                <w:sz w:val="20"/>
                <w:szCs w:val="20"/>
              </w:rPr>
              <w:t>Opis ryzyka</w:t>
            </w:r>
          </w:p>
        </w:tc>
      </w:tr>
      <w:tr w:rsidR="00C518FD" w:rsidRPr="00945B07" w14:paraId="6D92F74F" w14:textId="77777777" w:rsidTr="00C5670F">
        <w:trPr>
          <w:trHeight w:val="1425"/>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14:paraId="6A5CF478" w14:textId="77777777" w:rsidR="00C518FD" w:rsidRPr="00945B07" w:rsidRDefault="00C518FD" w:rsidP="00C5670F">
            <w:pPr>
              <w:spacing w:line="240" w:lineRule="auto"/>
              <w:ind w:hanging="2"/>
              <w:jc w:val="center"/>
              <w:rPr>
                <w:color w:val="000000"/>
                <w:sz w:val="20"/>
                <w:szCs w:val="20"/>
              </w:rPr>
            </w:pPr>
            <w:r w:rsidRPr="00945B07">
              <w:rPr>
                <w:color w:val="000000"/>
                <w:sz w:val="20"/>
                <w:szCs w:val="20"/>
              </w:rPr>
              <w:t>1</w:t>
            </w:r>
          </w:p>
        </w:tc>
        <w:tc>
          <w:tcPr>
            <w:tcW w:w="4150" w:type="dxa"/>
            <w:tcBorders>
              <w:top w:val="nil"/>
              <w:left w:val="nil"/>
              <w:bottom w:val="single" w:sz="4" w:space="0" w:color="auto"/>
              <w:right w:val="single" w:sz="4" w:space="0" w:color="auto"/>
            </w:tcBorders>
            <w:shd w:val="clear" w:color="auto" w:fill="auto"/>
            <w:noWrap/>
            <w:vAlign w:val="center"/>
            <w:hideMark/>
          </w:tcPr>
          <w:p w14:paraId="0B1BA1AC" w14:textId="77777777" w:rsidR="00C518FD" w:rsidRPr="00945B07" w:rsidRDefault="00C518FD" w:rsidP="00C5670F">
            <w:pPr>
              <w:spacing w:line="240" w:lineRule="auto"/>
              <w:ind w:hanging="2"/>
              <w:rPr>
                <w:color w:val="000000"/>
                <w:sz w:val="20"/>
                <w:szCs w:val="20"/>
              </w:rPr>
            </w:pPr>
            <w:r w:rsidRPr="00945B07">
              <w:rPr>
                <w:color w:val="000000"/>
                <w:sz w:val="20"/>
                <w:szCs w:val="20"/>
              </w:rPr>
              <w:t>terminów administracyjnych</w:t>
            </w:r>
          </w:p>
        </w:tc>
        <w:tc>
          <w:tcPr>
            <w:tcW w:w="5007" w:type="dxa"/>
            <w:tcBorders>
              <w:top w:val="nil"/>
              <w:left w:val="nil"/>
              <w:bottom w:val="single" w:sz="4" w:space="0" w:color="auto"/>
              <w:right w:val="single" w:sz="4" w:space="0" w:color="auto"/>
            </w:tcBorders>
            <w:shd w:val="clear" w:color="auto" w:fill="auto"/>
            <w:vAlign w:val="center"/>
            <w:hideMark/>
          </w:tcPr>
          <w:p w14:paraId="3E16038C" w14:textId="77777777" w:rsidR="00C518FD" w:rsidRPr="00945B07" w:rsidRDefault="00C518FD" w:rsidP="00C5670F">
            <w:pPr>
              <w:spacing w:line="240" w:lineRule="auto"/>
              <w:ind w:hanging="2"/>
              <w:rPr>
                <w:color w:val="000000"/>
                <w:sz w:val="20"/>
                <w:szCs w:val="20"/>
              </w:rPr>
            </w:pPr>
            <w:r w:rsidRPr="00945B07">
              <w:rPr>
                <w:color w:val="000000"/>
                <w:sz w:val="20"/>
                <w:szCs w:val="20"/>
              </w:rPr>
              <w:t xml:space="preserve">Zagrożenie przewidywań harmonogramowych - nieprzewidziane opóźnienia związane z procesem uzyskania niezbędnych pozwoleń, opinii i uzgodnień dotyczących dokumentacji projektowej w tym wprowadzeniem niezbędnych zmian do tej dokumentacji projektowej, jakie wynikają z tych opinii, uzgodnień i pozwoleń, </w:t>
            </w:r>
          </w:p>
        </w:tc>
      </w:tr>
      <w:tr w:rsidR="00C518FD" w:rsidRPr="00945B07" w14:paraId="3BA490EC" w14:textId="77777777" w:rsidTr="00C5670F">
        <w:trPr>
          <w:trHeight w:val="765"/>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14:paraId="3A268FA8" w14:textId="77777777" w:rsidR="00C518FD" w:rsidRPr="00945B07" w:rsidRDefault="00C518FD" w:rsidP="00C5670F">
            <w:pPr>
              <w:spacing w:line="240" w:lineRule="auto"/>
              <w:ind w:hanging="2"/>
              <w:jc w:val="center"/>
              <w:rPr>
                <w:color w:val="000000"/>
                <w:sz w:val="20"/>
                <w:szCs w:val="20"/>
              </w:rPr>
            </w:pPr>
            <w:r w:rsidRPr="00945B07">
              <w:rPr>
                <w:color w:val="000000"/>
                <w:sz w:val="20"/>
                <w:szCs w:val="20"/>
              </w:rPr>
              <w:t>2</w:t>
            </w:r>
          </w:p>
        </w:tc>
        <w:tc>
          <w:tcPr>
            <w:tcW w:w="4150" w:type="dxa"/>
            <w:tcBorders>
              <w:top w:val="nil"/>
              <w:left w:val="nil"/>
              <w:bottom w:val="single" w:sz="4" w:space="0" w:color="auto"/>
              <w:right w:val="single" w:sz="4" w:space="0" w:color="auto"/>
            </w:tcBorders>
            <w:shd w:val="clear" w:color="auto" w:fill="auto"/>
            <w:noWrap/>
            <w:vAlign w:val="center"/>
            <w:hideMark/>
          </w:tcPr>
          <w:p w14:paraId="7461E08B" w14:textId="77777777" w:rsidR="00C518FD" w:rsidRPr="00945B07" w:rsidRDefault="00C518FD" w:rsidP="00C5670F">
            <w:pPr>
              <w:spacing w:line="240" w:lineRule="auto"/>
              <w:ind w:hanging="2"/>
              <w:rPr>
                <w:color w:val="000000"/>
                <w:sz w:val="20"/>
                <w:szCs w:val="20"/>
              </w:rPr>
            </w:pPr>
            <w:r w:rsidRPr="00945B07">
              <w:rPr>
                <w:color w:val="000000"/>
                <w:sz w:val="20"/>
                <w:szCs w:val="20"/>
              </w:rPr>
              <w:t>powtórzenia przetargu</w:t>
            </w:r>
          </w:p>
        </w:tc>
        <w:tc>
          <w:tcPr>
            <w:tcW w:w="5007" w:type="dxa"/>
            <w:tcBorders>
              <w:top w:val="nil"/>
              <w:left w:val="nil"/>
              <w:bottom w:val="single" w:sz="4" w:space="0" w:color="auto"/>
              <w:right w:val="single" w:sz="4" w:space="0" w:color="auto"/>
            </w:tcBorders>
            <w:shd w:val="clear" w:color="auto" w:fill="auto"/>
            <w:vAlign w:val="center"/>
            <w:hideMark/>
          </w:tcPr>
          <w:p w14:paraId="69F01D65" w14:textId="77777777" w:rsidR="00C518FD" w:rsidRPr="00945B07" w:rsidRDefault="00C518FD" w:rsidP="00C5670F">
            <w:pPr>
              <w:spacing w:line="240" w:lineRule="auto"/>
              <w:ind w:hanging="2"/>
              <w:rPr>
                <w:color w:val="000000"/>
                <w:sz w:val="20"/>
                <w:szCs w:val="20"/>
              </w:rPr>
            </w:pPr>
            <w:r w:rsidRPr="00945B07">
              <w:rPr>
                <w:color w:val="000000"/>
                <w:sz w:val="20"/>
                <w:szCs w:val="20"/>
              </w:rPr>
              <w:t>Unieważnienie przetargu, otrzymanie mniej niż trzech poprawnie złożonych ofert spełniających wszystkie wymagania, oferty znacząco przekraczające budżet.</w:t>
            </w:r>
          </w:p>
        </w:tc>
      </w:tr>
      <w:tr w:rsidR="00C518FD" w:rsidRPr="00945B07" w14:paraId="27DEEAD1" w14:textId="77777777" w:rsidTr="00C5670F">
        <w:trPr>
          <w:trHeight w:val="1080"/>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14:paraId="3358706C" w14:textId="77777777" w:rsidR="00C518FD" w:rsidRPr="00945B07" w:rsidRDefault="00C518FD" w:rsidP="00C5670F">
            <w:pPr>
              <w:spacing w:line="240" w:lineRule="auto"/>
              <w:ind w:hanging="2"/>
              <w:jc w:val="center"/>
              <w:rPr>
                <w:color w:val="000000"/>
                <w:sz w:val="20"/>
                <w:szCs w:val="20"/>
              </w:rPr>
            </w:pPr>
            <w:r w:rsidRPr="00945B07">
              <w:rPr>
                <w:color w:val="000000"/>
                <w:sz w:val="20"/>
                <w:szCs w:val="20"/>
              </w:rPr>
              <w:t>3</w:t>
            </w:r>
          </w:p>
        </w:tc>
        <w:tc>
          <w:tcPr>
            <w:tcW w:w="4150" w:type="dxa"/>
            <w:tcBorders>
              <w:top w:val="nil"/>
              <w:left w:val="nil"/>
              <w:bottom w:val="single" w:sz="4" w:space="0" w:color="auto"/>
              <w:right w:val="single" w:sz="4" w:space="0" w:color="auto"/>
            </w:tcBorders>
            <w:shd w:val="clear" w:color="auto" w:fill="auto"/>
            <w:noWrap/>
            <w:vAlign w:val="center"/>
            <w:hideMark/>
          </w:tcPr>
          <w:p w14:paraId="62DDAC09" w14:textId="77777777" w:rsidR="00C518FD" w:rsidRPr="00945B07" w:rsidRDefault="00C518FD" w:rsidP="00C5670F">
            <w:pPr>
              <w:spacing w:line="240" w:lineRule="auto"/>
              <w:ind w:hanging="2"/>
              <w:rPr>
                <w:color w:val="000000"/>
                <w:sz w:val="20"/>
                <w:szCs w:val="20"/>
              </w:rPr>
            </w:pPr>
            <w:r w:rsidRPr="00945B07">
              <w:rPr>
                <w:color w:val="000000"/>
                <w:sz w:val="20"/>
                <w:szCs w:val="20"/>
              </w:rPr>
              <w:t>rozszerzenia zakresu prac</w:t>
            </w:r>
          </w:p>
        </w:tc>
        <w:tc>
          <w:tcPr>
            <w:tcW w:w="5007" w:type="dxa"/>
            <w:tcBorders>
              <w:top w:val="nil"/>
              <w:left w:val="nil"/>
              <w:bottom w:val="single" w:sz="4" w:space="0" w:color="auto"/>
              <w:right w:val="single" w:sz="4" w:space="0" w:color="auto"/>
            </w:tcBorders>
            <w:shd w:val="clear" w:color="auto" w:fill="auto"/>
            <w:vAlign w:val="center"/>
            <w:hideMark/>
          </w:tcPr>
          <w:p w14:paraId="6D1DB613" w14:textId="77777777" w:rsidR="00C518FD" w:rsidRPr="00945B07" w:rsidRDefault="00C518FD" w:rsidP="00C5670F">
            <w:pPr>
              <w:spacing w:line="240" w:lineRule="auto"/>
              <w:ind w:hanging="2"/>
              <w:rPr>
                <w:color w:val="000000"/>
                <w:sz w:val="20"/>
                <w:szCs w:val="20"/>
              </w:rPr>
            </w:pPr>
            <w:r w:rsidRPr="00945B07">
              <w:rPr>
                <w:color w:val="000000"/>
                <w:sz w:val="20"/>
                <w:szCs w:val="20"/>
              </w:rPr>
              <w:t>Brak możliwości wykonania wizji lokalnej całego obiektu oraz możliwość wystąpienia niezgodno</w:t>
            </w:r>
            <w:r>
              <w:rPr>
                <w:color w:val="000000"/>
                <w:sz w:val="20"/>
                <w:szCs w:val="20"/>
              </w:rPr>
              <w:t>ś</w:t>
            </w:r>
            <w:r w:rsidRPr="00945B07">
              <w:rPr>
                <w:color w:val="000000"/>
                <w:sz w:val="20"/>
                <w:szCs w:val="20"/>
              </w:rPr>
              <w:t>ci dokumentacji projektowej archiwalnej ze stanem faktycznym może spowodować wystąpienie robót dodatkowych.</w:t>
            </w:r>
          </w:p>
        </w:tc>
      </w:tr>
      <w:tr w:rsidR="00C518FD" w:rsidRPr="00945B07" w14:paraId="1FEA4081" w14:textId="77777777" w:rsidTr="00C5670F">
        <w:trPr>
          <w:trHeight w:val="1275"/>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14:paraId="2DE32DC4" w14:textId="77777777" w:rsidR="00C518FD" w:rsidRPr="00945B07" w:rsidRDefault="00C518FD" w:rsidP="00C5670F">
            <w:pPr>
              <w:spacing w:line="240" w:lineRule="auto"/>
              <w:ind w:hanging="2"/>
              <w:jc w:val="center"/>
              <w:rPr>
                <w:color w:val="000000"/>
                <w:sz w:val="20"/>
                <w:szCs w:val="20"/>
              </w:rPr>
            </w:pPr>
            <w:r w:rsidRPr="00945B07">
              <w:rPr>
                <w:color w:val="000000"/>
                <w:sz w:val="20"/>
                <w:szCs w:val="20"/>
              </w:rPr>
              <w:t>4</w:t>
            </w:r>
          </w:p>
        </w:tc>
        <w:tc>
          <w:tcPr>
            <w:tcW w:w="4150" w:type="dxa"/>
            <w:tcBorders>
              <w:top w:val="nil"/>
              <w:left w:val="nil"/>
              <w:bottom w:val="single" w:sz="4" w:space="0" w:color="auto"/>
              <w:right w:val="single" w:sz="4" w:space="0" w:color="auto"/>
            </w:tcBorders>
            <w:shd w:val="clear" w:color="auto" w:fill="auto"/>
            <w:vAlign w:val="center"/>
            <w:hideMark/>
          </w:tcPr>
          <w:p w14:paraId="7F5F89DF" w14:textId="77777777" w:rsidR="00C518FD" w:rsidRPr="00945B07" w:rsidRDefault="00C518FD" w:rsidP="00C5670F">
            <w:pPr>
              <w:spacing w:line="240" w:lineRule="auto"/>
              <w:ind w:hanging="2"/>
              <w:rPr>
                <w:color w:val="000000"/>
                <w:sz w:val="20"/>
                <w:szCs w:val="20"/>
              </w:rPr>
            </w:pPr>
            <w:r w:rsidRPr="00945B07">
              <w:rPr>
                <w:color w:val="000000"/>
                <w:sz w:val="20"/>
                <w:szCs w:val="20"/>
              </w:rPr>
              <w:t>spełnienia wymagań projektowych</w:t>
            </w:r>
          </w:p>
        </w:tc>
        <w:tc>
          <w:tcPr>
            <w:tcW w:w="5007" w:type="dxa"/>
            <w:tcBorders>
              <w:top w:val="nil"/>
              <w:left w:val="nil"/>
              <w:bottom w:val="single" w:sz="4" w:space="0" w:color="auto"/>
              <w:right w:val="single" w:sz="4" w:space="0" w:color="auto"/>
            </w:tcBorders>
            <w:shd w:val="clear" w:color="auto" w:fill="auto"/>
            <w:vAlign w:val="center"/>
            <w:hideMark/>
          </w:tcPr>
          <w:p w14:paraId="0F392FC5" w14:textId="77777777" w:rsidR="00C518FD" w:rsidRPr="00945B07" w:rsidRDefault="00C518FD" w:rsidP="00C5670F">
            <w:pPr>
              <w:spacing w:line="240" w:lineRule="auto"/>
              <w:ind w:hanging="2"/>
              <w:rPr>
                <w:color w:val="000000"/>
                <w:sz w:val="20"/>
                <w:szCs w:val="20"/>
              </w:rPr>
            </w:pPr>
            <w:r w:rsidRPr="00945B07">
              <w:rPr>
                <w:color w:val="000000"/>
                <w:sz w:val="20"/>
                <w:szCs w:val="20"/>
              </w:rPr>
              <w:t xml:space="preserve">Brak możliwości wykonania wizji lokalnej całego obiektu oraz możliwość wystąpienia niezgodności dokumentacji projektowej archiwalnej ze stanem faktycznym, może skutkować koniecznością wprowadzenia zmian i przedłużeniem się procesu projektowego oraz akceptacji projektowej. </w:t>
            </w:r>
          </w:p>
        </w:tc>
      </w:tr>
      <w:tr w:rsidR="00C518FD" w:rsidRPr="00945B07" w14:paraId="055621CD" w14:textId="77777777" w:rsidTr="00C5670F">
        <w:trPr>
          <w:trHeight w:val="765"/>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14:paraId="78B96795" w14:textId="77777777" w:rsidR="00C518FD" w:rsidRPr="00945B07" w:rsidRDefault="00C518FD" w:rsidP="00C5670F">
            <w:pPr>
              <w:spacing w:line="240" w:lineRule="auto"/>
              <w:ind w:hanging="2"/>
              <w:jc w:val="center"/>
              <w:rPr>
                <w:color w:val="000000"/>
                <w:sz w:val="20"/>
                <w:szCs w:val="20"/>
              </w:rPr>
            </w:pPr>
            <w:r w:rsidRPr="00945B07">
              <w:rPr>
                <w:color w:val="000000"/>
                <w:sz w:val="20"/>
                <w:szCs w:val="20"/>
              </w:rPr>
              <w:t>5</w:t>
            </w:r>
          </w:p>
        </w:tc>
        <w:tc>
          <w:tcPr>
            <w:tcW w:w="4150" w:type="dxa"/>
            <w:tcBorders>
              <w:top w:val="nil"/>
              <w:left w:val="nil"/>
              <w:bottom w:val="single" w:sz="4" w:space="0" w:color="auto"/>
              <w:right w:val="single" w:sz="4" w:space="0" w:color="auto"/>
            </w:tcBorders>
            <w:shd w:val="clear" w:color="auto" w:fill="auto"/>
            <w:vAlign w:val="center"/>
            <w:hideMark/>
          </w:tcPr>
          <w:p w14:paraId="7BC7AD58" w14:textId="77777777" w:rsidR="00C518FD" w:rsidRPr="00945B07" w:rsidRDefault="00C518FD" w:rsidP="00C5670F">
            <w:pPr>
              <w:spacing w:line="240" w:lineRule="auto"/>
              <w:ind w:hanging="2"/>
              <w:rPr>
                <w:color w:val="000000"/>
                <w:sz w:val="20"/>
                <w:szCs w:val="20"/>
              </w:rPr>
            </w:pPr>
            <w:r w:rsidRPr="00945B07">
              <w:rPr>
                <w:color w:val="000000"/>
                <w:sz w:val="20"/>
                <w:szCs w:val="20"/>
              </w:rPr>
              <w:t>uzyskania odstępstwa od przepisów technicznych</w:t>
            </w:r>
          </w:p>
        </w:tc>
        <w:tc>
          <w:tcPr>
            <w:tcW w:w="5007" w:type="dxa"/>
            <w:tcBorders>
              <w:top w:val="nil"/>
              <w:left w:val="nil"/>
              <w:bottom w:val="single" w:sz="4" w:space="0" w:color="auto"/>
              <w:right w:val="single" w:sz="4" w:space="0" w:color="auto"/>
            </w:tcBorders>
            <w:shd w:val="clear" w:color="auto" w:fill="auto"/>
            <w:vAlign w:val="center"/>
            <w:hideMark/>
          </w:tcPr>
          <w:p w14:paraId="365210AA" w14:textId="77777777" w:rsidR="00C518FD" w:rsidRPr="00945B07" w:rsidRDefault="00C518FD" w:rsidP="00C5670F">
            <w:pPr>
              <w:spacing w:line="240" w:lineRule="auto"/>
              <w:ind w:hanging="2"/>
              <w:rPr>
                <w:color w:val="000000"/>
                <w:sz w:val="20"/>
                <w:szCs w:val="20"/>
              </w:rPr>
            </w:pPr>
            <w:r w:rsidRPr="00945B07">
              <w:rPr>
                <w:color w:val="000000"/>
                <w:sz w:val="20"/>
                <w:szCs w:val="20"/>
              </w:rPr>
              <w:t>Konieczność uzyskania odstępstwa od przepisów  uniemożliwiających zastosowanie obowiązujących przepisów technicznych.</w:t>
            </w:r>
          </w:p>
        </w:tc>
      </w:tr>
      <w:tr w:rsidR="00C518FD" w:rsidRPr="00945B07" w14:paraId="1C85BCC1" w14:textId="77777777" w:rsidTr="00C5670F">
        <w:trPr>
          <w:trHeight w:val="765"/>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14:paraId="545B795B" w14:textId="77777777" w:rsidR="00C518FD" w:rsidRPr="00945B07" w:rsidRDefault="00C518FD" w:rsidP="00C5670F">
            <w:pPr>
              <w:spacing w:line="240" w:lineRule="auto"/>
              <w:ind w:hanging="2"/>
              <w:jc w:val="center"/>
              <w:rPr>
                <w:color w:val="000000"/>
                <w:sz w:val="20"/>
                <w:szCs w:val="20"/>
              </w:rPr>
            </w:pPr>
            <w:r w:rsidRPr="00945B07">
              <w:rPr>
                <w:color w:val="000000"/>
                <w:sz w:val="20"/>
                <w:szCs w:val="20"/>
              </w:rPr>
              <w:t>6</w:t>
            </w:r>
          </w:p>
        </w:tc>
        <w:tc>
          <w:tcPr>
            <w:tcW w:w="4150" w:type="dxa"/>
            <w:tcBorders>
              <w:top w:val="nil"/>
              <w:left w:val="nil"/>
              <w:bottom w:val="single" w:sz="4" w:space="0" w:color="auto"/>
              <w:right w:val="single" w:sz="4" w:space="0" w:color="auto"/>
            </w:tcBorders>
            <w:shd w:val="clear" w:color="auto" w:fill="auto"/>
            <w:noWrap/>
            <w:vAlign w:val="center"/>
            <w:hideMark/>
          </w:tcPr>
          <w:p w14:paraId="544B87A0" w14:textId="77777777" w:rsidR="00C518FD" w:rsidRPr="00945B07" w:rsidRDefault="00C518FD" w:rsidP="00C5670F">
            <w:pPr>
              <w:spacing w:line="240" w:lineRule="auto"/>
              <w:ind w:hanging="2"/>
              <w:rPr>
                <w:color w:val="000000"/>
                <w:sz w:val="20"/>
                <w:szCs w:val="20"/>
              </w:rPr>
            </w:pPr>
            <w:r w:rsidRPr="00945B07">
              <w:rPr>
                <w:color w:val="000000"/>
                <w:sz w:val="20"/>
                <w:szCs w:val="20"/>
              </w:rPr>
              <w:t>kosztów budowy</w:t>
            </w:r>
          </w:p>
        </w:tc>
        <w:tc>
          <w:tcPr>
            <w:tcW w:w="5007" w:type="dxa"/>
            <w:tcBorders>
              <w:top w:val="nil"/>
              <w:left w:val="nil"/>
              <w:bottom w:val="single" w:sz="4" w:space="0" w:color="auto"/>
              <w:right w:val="single" w:sz="4" w:space="0" w:color="auto"/>
            </w:tcBorders>
            <w:shd w:val="clear" w:color="auto" w:fill="auto"/>
            <w:vAlign w:val="center"/>
            <w:hideMark/>
          </w:tcPr>
          <w:p w14:paraId="709EF0B8" w14:textId="77777777" w:rsidR="00C518FD" w:rsidRPr="00945B07" w:rsidRDefault="00C518FD" w:rsidP="00C5670F">
            <w:pPr>
              <w:spacing w:line="240" w:lineRule="auto"/>
              <w:ind w:hanging="2"/>
              <w:rPr>
                <w:color w:val="000000"/>
                <w:sz w:val="20"/>
                <w:szCs w:val="20"/>
              </w:rPr>
            </w:pPr>
            <w:r w:rsidRPr="00945B07">
              <w:rPr>
                <w:color w:val="000000"/>
                <w:sz w:val="20"/>
                <w:szCs w:val="20"/>
              </w:rPr>
              <w:t>Zagrożenie przekroczenia kosztów realizacji zadań budowlanych ze względu na możliwość wystąpienie robót dodatkowych</w:t>
            </w:r>
          </w:p>
        </w:tc>
      </w:tr>
      <w:tr w:rsidR="00C518FD" w:rsidRPr="00945B07" w14:paraId="190804B4" w14:textId="77777777" w:rsidTr="00C5670F">
        <w:trPr>
          <w:trHeight w:val="765"/>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14:paraId="51A6FFF8" w14:textId="77777777" w:rsidR="00C518FD" w:rsidRPr="00945B07" w:rsidRDefault="00C518FD" w:rsidP="00C5670F">
            <w:pPr>
              <w:spacing w:line="240" w:lineRule="auto"/>
              <w:ind w:hanging="2"/>
              <w:jc w:val="center"/>
              <w:rPr>
                <w:color w:val="000000"/>
                <w:sz w:val="20"/>
                <w:szCs w:val="20"/>
              </w:rPr>
            </w:pPr>
            <w:r w:rsidRPr="00945B07">
              <w:rPr>
                <w:color w:val="000000"/>
                <w:sz w:val="20"/>
                <w:szCs w:val="20"/>
              </w:rPr>
              <w:t>7</w:t>
            </w:r>
          </w:p>
        </w:tc>
        <w:tc>
          <w:tcPr>
            <w:tcW w:w="4150" w:type="dxa"/>
            <w:tcBorders>
              <w:top w:val="nil"/>
              <w:left w:val="nil"/>
              <w:bottom w:val="single" w:sz="4" w:space="0" w:color="auto"/>
              <w:right w:val="single" w:sz="4" w:space="0" w:color="auto"/>
            </w:tcBorders>
            <w:shd w:val="clear" w:color="auto" w:fill="auto"/>
            <w:vAlign w:val="center"/>
            <w:hideMark/>
          </w:tcPr>
          <w:p w14:paraId="0EB6AE5B" w14:textId="77777777" w:rsidR="00C518FD" w:rsidRPr="00945B07" w:rsidRDefault="00C518FD" w:rsidP="00C5670F">
            <w:pPr>
              <w:spacing w:line="240" w:lineRule="auto"/>
              <w:ind w:hanging="2"/>
              <w:rPr>
                <w:color w:val="000000"/>
                <w:sz w:val="20"/>
                <w:szCs w:val="20"/>
              </w:rPr>
            </w:pPr>
            <w:r w:rsidRPr="00945B07">
              <w:rPr>
                <w:color w:val="000000"/>
                <w:sz w:val="20"/>
                <w:szCs w:val="20"/>
              </w:rPr>
              <w:t>przekroczenia terminów robót budowlanych</w:t>
            </w:r>
          </w:p>
        </w:tc>
        <w:tc>
          <w:tcPr>
            <w:tcW w:w="5007" w:type="dxa"/>
            <w:tcBorders>
              <w:top w:val="nil"/>
              <w:left w:val="nil"/>
              <w:bottom w:val="single" w:sz="4" w:space="0" w:color="auto"/>
              <w:right w:val="single" w:sz="4" w:space="0" w:color="auto"/>
            </w:tcBorders>
            <w:shd w:val="clear" w:color="auto" w:fill="auto"/>
            <w:vAlign w:val="center"/>
            <w:hideMark/>
          </w:tcPr>
          <w:p w14:paraId="114B83B2" w14:textId="77777777" w:rsidR="00C518FD" w:rsidRPr="00945B07" w:rsidRDefault="00C518FD" w:rsidP="00C5670F">
            <w:pPr>
              <w:spacing w:line="240" w:lineRule="auto"/>
              <w:ind w:hanging="2"/>
              <w:rPr>
                <w:color w:val="000000"/>
                <w:sz w:val="20"/>
                <w:szCs w:val="20"/>
              </w:rPr>
            </w:pPr>
            <w:r w:rsidRPr="00945B07">
              <w:rPr>
                <w:color w:val="000000"/>
                <w:sz w:val="20"/>
                <w:szCs w:val="20"/>
              </w:rPr>
              <w:t>W związku z możliwości</w:t>
            </w:r>
            <w:r>
              <w:rPr>
                <w:color w:val="000000"/>
                <w:sz w:val="20"/>
                <w:szCs w:val="20"/>
              </w:rPr>
              <w:t>ą</w:t>
            </w:r>
            <w:r w:rsidRPr="00945B07">
              <w:rPr>
                <w:color w:val="000000"/>
                <w:sz w:val="20"/>
                <w:szCs w:val="20"/>
              </w:rPr>
              <w:t xml:space="preserve"> wystąpienia robót dodatkowych istnieje możliwość przekroczenia terminu wykonania robót budowlanych</w:t>
            </w:r>
          </w:p>
        </w:tc>
      </w:tr>
      <w:tr w:rsidR="00C518FD" w:rsidRPr="00945B07" w14:paraId="4A7CD4F4" w14:textId="77777777" w:rsidTr="00C5670F">
        <w:trPr>
          <w:trHeight w:val="1020"/>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14:paraId="63A93A57" w14:textId="77777777" w:rsidR="00C518FD" w:rsidRPr="00945B07" w:rsidRDefault="00C518FD" w:rsidP="00C5670F">
            <w:pPr>
              <w:spacing w:line="240" w:lineRule="auto"/>
              <w:ind w:hanging="2"/>
              <w:jc w:val="center"/>
              <w:rPr>
                <w:color w:val="000000"/>
                <w:sz w:val="20"/>
                <w:szCs w:val="20"/>
              </w:rPr>
            </w:pPr>
            <w:r w:rsidRPr="00945B07">
              <w:rPr>
                <w:color w:val="000000"/>
                <w:sz w:val="20"/>
                <w:szCs w:val="20"/>
              </w:rPr>
              <w:t>8</w:t>
            </w:r>
          </w:p>
        </w:tc>
        <w:tc>
          <w:tcPr>
            <w:tcW w:w="4150" w:type="dxa"/>
            <w:tcBorders>
              <w:top w:val="nil"/>
              <w:left w:val="nil"/>
              <w:bottom w:val="single" w:sz="4" w:space="0" w:color="auto"/>
              <w:right w:val="single" w:sz="4" w:space="0" w:color="auto"/>
            </w:tcBorders>
            <w:shd w:val="clear" w:color="auto" w:fill="auto"/>
            <w:noWrap/>
            <w:vAlign w:val="center"/>
            <w:hideMark/>
          </w:tcPr>
          <w:p w14:paraId="6E300A59" w14:textId="77777777" w:rsidR="00C518FD" w:rsidRPr="00945B07" w:rsidRDefault="00C518FD" w:rsidP="00C5670F">
            <w:pPr>
              <w:spacing w:line="240" w:lineRule="auto"/>
              <w:ind w:hanging="2"/>
              <w:rPr>
                <w:color w:val="000000"/>
                <w:sz w:val="20"/>
                <w:szCs w:val="20"/>
              </w:rPr>
            </w:pPr>
            <w:r w:rsidRPr="00945B07">
              <w:rPr>
                <w:color w:val="000000"/>
                <w:sz w:val="20"/>
                <w:szCs w:val="20"/>
              </w:rPr>
              <w:t>absencji pracowników</w:t>
            </w:r>
          </w:p>
        </w:tc>
        <w:tc>
          <w:tcPr>
            <w:tcW w:w="5007" w:type="dxa"/>
            <w:tcBorders>
              <w:top w:val="nil"/>
              <w:left w:val="nil"/>
              <w:bottom w:val="single" w:sz="4" w:space="0" w:color="auto"/>
              <w:right w:val="single" w:sz="4" w:space="0" w:color="auto"/>
            </w:tcBorders>
            <w:shd w:val="clear" w:color="auto" w:fill="auto"/>
            <w:vAlign w:val="center"/>
            <w:hideMark/>
          </w:tcPr>
          <w:p w14:paraId="4409E401" w14:textId="77777777" w:rsidR="00C518FD" w:rsidRPr="00945B07" w:rsidRDefault="00C518FD" w:rsidP="00C5670F">
            <w:pPr>
              <w:spacing w:line="240" w:lineRule="auto"/>
              <w:ind w:hanging="2"/>
              <w:rPr>
                <w:color w:val="000000"/>
                <w:sz w:val="20"/>
                <w:szCs w:val="20"/>
              </w:rPr>
            </w:pPr>
            <w:r w:rsidRPr="00945B07">
              <w:rPr>
                <w:color w:val="000000"/>
                <w:sz w:val="20"/>
                <w:szCs w:val="20"/>
              </w:rPr>
              <w:t xml:space="preserve">W związku z sytuacją epidemiologiczną panującą w kraju mogą wystąpić opóźnienia powstałe na skutek niedostatecznej ilości i jakości zasobów siły roboczej umożliwiających realizację procesu budowlanego </w:t>
            </w:r>
          </w:p>
        </w:tc>
      </w:tr>
      <w:tr w:rsidR="00C518FD" w:rsidRPr="00945B07" w14:paraId="6C66E2D7" w14:textId="77777777" w:rsidTr="00C5670F">
        <w:trPr>
          <w:trHeight w:val="1275"/>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14:paraId="32025F45" w14:textId="77777777" w:rsidR="00C518FD" w:rsidRPr="00945B07" w:rsidRDefault="00C518FD" w:rsidP="00C5670F">
            <w:pPr>
              <w:spacing w:line="240" w:lineRule="auto"/>
              <w:ind w:hanging="2"/>
              <w:jc w:val="center"/>
              <w:rPr>
                <w:color w:val="000000"/>
                <w:sz w:val="20"/>
                <w:szCs w:val="20"/>
              </w:rPr>
            </w:pPr>
            <w:r w:rsidRPr="00945B07">
              <w:rPr>
                <w:color w:val="000000"/>
                <w:sz w:val="20"/>
                <w:szCs w:val="20"/>
              </w:rPr>
              <w:t>9</w:t>
            </w:r>
          </w:p>
        </w:tc>
        <w:tc>
          <w:tcPr>
            <w:tcW w:w="4150" w:type="dxa"/>
            <w:tcBorders>
              <w:top w:val="nil"/>
              <w:left w:val="nil"/>
              <w:bottom w:val="single" w:sz="4" w:space="0" w:color="auto"/>
              <w:right w:val="single" w:sz="4" w:space="0" w:color="auto"/>
            </w:tcBorders>
            <w:shd w:val="clear" w:color="auto" w:fill="auto"/>
            <w:noWrap/>
            <w:vAlign w:val="center"/>
            <w:hideMark/>
          </w:tcPr>
          <w:p w14:paraId="200DB09C" w14:textId="77777777" w:rsidR="00C518FD" w:rsidRPr="00945B07" w:rsidRDefault="00C518FD" w:rsidP="00C5670F">
            <w:pPr>
              <w:spacing w:line="240" w:lineRule="auto"/>
              <w:ind w:hanging="2"/>
              <w:rPr>
                <w:color w:val="000000"/>
                <w:sz w:val="20"/>
                <w:szCs w:val="20"/>
              </w:rPr>
            </w:pPr>
            <w:r w:rsidRPr="00945B07">
              <w:rPr>
                <w:color w:val="000000"/>
                <w:sz w:val="20"/>
                <w:szCs w:val="20"/>
              </w:rPr>
              <w:t>dostępności materiałów</w:t>
            </w:r>
          </w:p>
        </w:tc>
        <w:tc>
          <w:tcPr>
            <w:tcW w:w="5007" w:type="dxa"/>
            <w:tcBorders>
              <w:top w:val="nil"/>
              <w:left w:val="nil"/>
              <w:bottom w:val="single" w:sz="4" w:space="0" w:color="auto"/>
              <w:right w:val="single" w:sz="4" w:space="0" w:color="auto"/>
            </w:tcBorders>
            <w:shd w:val="clear" w:color="auto" w:fill="auto"/>
            <w:vAlign w:val="center"/>
            <w:hideMark/>
          </w:tcPr>
          <w:p w14:paraId="483D22A5" w14:textId="77777777" w:rsidR="00C518FD" w:rsidRPr="00945B07" w:rsidRDefault="00C518FD" w:rsidP="00C5670F">
            <w:pPr>
              <w:spacing w:line="240" w:lineRule="auto"/>
              <w:ind w:hanging="2"/>
              <w:rPr>
                <w:color w:val="000000"/>
                <w:sz w:val="20"/>
                <w:szCs w:val="20"/>
              </w:rPr>
            </w:pPr>
            <w:r w:rsidRPr="00945B07">
              <w:rPr>
                <w:color w:val="000000"/>
                <w:sz w:val="20"/>
                <w:szCs w:val="20"/>
              </w:rPr>
              <w:t>W związku z sytuacją epidemiologiczną panującą w kraju mogą wystąpić opóźnienia oraz dodatkowe koszty związane  niemożliwością pozyskania niezbędnych materiałów budowlanych lub sprzętu niezbędnych do realizacji przedsięwzięcia</w:t>
            </w:r>
          </w:p>
        </w:tc>
      </w:tr>
      <w:tr w:rsidR="00C518FD" w:rsidRPr="00945B07" w14:paraId="1F4D131C" w14:textId="77777777" w:rsidTr="00C5670F">
        <w:trPr>
          <w:trHeight w:val="510"/>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14:paraId="42193636" w14:textId="77777777" w:rsidR="00C518FD" w:rsidRPr="00945B07" w:rsidRDefault="00C518FD" w:rsidP="00C5670F">
            <w:pPr>
              <w:spacing w:line="240" w:lineRule="auto"/>
              <w:ind w:hanging="2"/>
              <w:jc w:val="center"/>
              <w:rPr>
                <w:color w:val="000000"/>
                <w:sz w:val="20"/>
                <w:szCs w:val="20"/>
              </w:rPr>
            </w:pPr>
            <w:r w:rsidRPr="00945B07">
              <w:rPr>
                <w:color w:val="000000"/>
                <w:sz w:val="20"/>
                <w:szCs w:val="20"/>
              </w:rPr>
              <w:t>10</w:t>
            </w:r>
          </w:p>
        </w:tc>
        <w:tc>
          <w:tcPr>
            <w:tcW w:w="4150" w:type="dxa"/>
            <w:tcBorders>
              <w:top w:val="nil"/>
              <w:left w:val="nil"/>
              <w:bottom w:val="single" w:sz="4" w:space="0" w:color="auto"/>
              <w:right w:val="single" w:sz="4" w:space="0" w:color="auto"/>
            </w:tcBorders>
            <w:shd w:val="clear" w:color="auto" w:fill="auto"/>
            <w:noWrap/>
            <w:vAlign w:val="center"/>
            <w:hideMark/>
          </w:tcPr>
          <w:p w14:paraId="5C4182DE" w14:textId="77777777" w:rsidR="00C518FD" w:rsidRPr="00945B07" w:rsidRDefault="00C518FD" w:rsidP="00C5670F">
            <w:pPr>
              <w:spacing w:line="240" w:lineRule="auto"/>
              <w:ind w:hanging="2"/>
              <w:rPr>
                <w:color w:val="000000"/>
                <w:sz w:val="20"/>
                <w:szCs w:val="20"/>
              </w:rPr>
            </w:pPr>
            <w:r w:rsidRPr="00945B07">
              <w:rPr>
                <w:color w:val="000000"/>
                <w:sz w:val="20"/>
                <w:szCs w:val="20"/>
              </w:rPr>
              <w:t>jakości robót</w:t>
            </w:r>
          </w:p>
        </w:tc>
        <w:tc>
          <w:tcPr>
            <w:tcW w:w="5007" w:type="dxa"/>
            <w:tcBorders>
              <w:top w:val="nil"/>
              <w:left w:val="nil"/>
              <w:bottom w:val="single" w:sz="4" w:space="0" w:color="auto"/>
              <w:right w:val="single" w:sz="4" w:space="0" w:color="auto"/>
            </w:tcBorders>
            <w:shd w:val="clear" w:color="auto" w:fill="auto"/>
            <w:vAlign w:val="center"/>
            <w:hideMark/>
          </w:tcPr>
          <w:p w14:paraId="584662E7" w14:textId="77777777" w:rsidR="00C518FD" w:rsidRPr="00945B07" w:rsidRDefault="00C518FD" w:rsidP="00C5670F">
            <w:pPr>
              <w:spacing w:line="240" w:lineRule="auto"/>
              <w:ind w:hanging="2"/>
              <w:rPr>
                <w:color w:val="000000"/>
                <w:sz w:val="20"/>
                <w:szCs w:val="20"/>
              </w:rPr>
            </w:pPr>
            <w:r w:rsidRPr="00945B07">
              <w:rPr>
                <w:color w:val="000000"/>
                <w:sz w:val="20"/>
                <w:szCs w:val="20"/>
              </w:rPr>
              <w:t xml:space="preserve">Opóźnienia i koszty dodatkowe robót budowlanych wynikające ze złej jakości prac </w:t>
            </w:r>
          </w:p>
        </w:tc>
      </w:tr>
      <w:tr w:rsidR="00C518FD" w:rsidRPr="00945B07" w14:paraId="70F6E097" w14:textId="77777777" w:rsidTr="00C5670F">
        <w:trPr>
          <w:trHeight w:val="1020"/>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14:paraId="6AE2CED1" w14:textId="77777777" w:rsidR="00C518FD" w:rsidRPr="00945B07" w:rsidRDefault="00C518FD" w:rsidP="00C5670F">
            <w:pPr>
              <w:spacing w:line="240" w:lineRule="auto"/>
              <w:ind w:hanging="2"/>
              <w:jc w:val="center"/>
              <w:rPr>
                <w:color w:val="000000"/>
                <w:sz w:val="20"/>
                <w:szCs w:val="20"/>
              </w:rPr>
            </w:pPr>
            <w:r w:rsidRPr="00945B07">
              <w:rPr>
                <w:color w:val="000000"/>
                <w:sz w:val="20"/>
                <w:szCs w:val="20"/>
              </w:rPr>
              <w:lastRenderedPageBreak/>
              <w:t>11</w:t>
            </w:r>
          </w:p>
        </w:tc>
        <w:tc>
          <w:tcPr>
            <w:tcW w:w="4150" w:type="dxa"/>
            <w:tcBorders>
              <w:top w:val="nil"/>
              <w:left w:val="nil"/>
              <w:bottom w:val="single" w:sz="4" w:space="0" w:color="auto"/>
              <w:right w:val="single" w:sz="4" w:space="0" w:color="auto"/>
            </w:tcBorders>
            <w:shd w:val="clear" w:color="auto" w:fill="auto"/>
            <w:vAlign w:val="center"/>
            <w:hideMark/>
          </w:tcPr>
          <w:p w14:paraId="1A252A3B" w14:textId="77777777" w:rsidR="00C518FD" w:rsidRPr="00945B07" w:rsidRDefault="00C518FD" w:rsidP="00C5670F">
            <w:pPr>
              <w:spacing w:line="240" w:lineRule="auto"/>
              <w:ind w:hanging="2"/>
              <w:rPr>
                <w:color w:val="000000"/>
                <w:sz w:val="20"/>
                <w:szCs w:val="20"/>
              </w:rPr>
            </w:pPr>
            <w:r w:rsidRPr="00945B07">
              <w:rPr>
                <w:color w:val="000000"/>
                <w:sz w:val="20"/>
                <w:szCs w:val="20"/>
              </w:rPr>
              <w:t xml:space="preserve">poprawności rozwiązań projektowych </w:t>
            </w:r>
          </w:p>
        </w:tc>
        <w:tc>
          <w:tcPr>
            <w:tcW w:w="5007" w:type="dxa"/>
            <w:tcBorders>
              <w:top w:val="nil"/>
              <w:left w:val="nil"/>
              <w:bottom w:val="single" w:sz="4" w:space="0" w:color="auto"/>
              <w:right w:val="single" w:sz="4" w:space="0" w:color="auto"/>
            </w:tcBorders>
            <w:shd w:val="clear" w:color="auto" w:fill="auto"/>
            <w:vAlign w:val="center"/>
            <w:hideMark/>
          </w:tcPr>
          <w:p w14:paraId="1ED1C81E" w14:textId="77777777" w:rsidR="00C518FD" w:rsidRPr="00945B07" w:rsidRDefault="00C518FD" w:rsidP="00C5670F">
            <w:pPr>
              <w:spacing w:line="240" w:lineRule="auto"/>
              <w:ind w:hanging="2"/>
              <w:rPr>
                <w:color w:val="000000"/>
                <w:sz w:val="20"/>
                <w:szCs w:val="20"/>
              </w:rPr>
            </w:pPr>
            <w:r w:rsidRPr="00945B07">
              <w:rPr>
                <w:color w:val="000000"/>
                <w:sz w:val="20"/>
                <w:szCs w:val="20"/>
              </w:rPr>
              <w:t xml:space="preserve">Dodatkowe opóźnienia i koszty robót budowlanych wynikające z niewłaściwych rozwiązań projektowych, które ujawniły się w trakcie budowy, a nie mogły być przewidziane na etapie projektowania.  </w:t>
            </w:r>
          </w:p>
        </w:tc>
      </w:tr>
      <w:tr w:rsidR="00C518FD" w:rsidRPr="00945B07" w14:paraId="3C257497" w14:textId="77777777" w:rsidTr="00C5670F">
        <w:trPr>
          <w:trHeight w:val="1020"/>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14:paraId="4A12FBD0" w14:textId="77777777" w:rsidR="00C518FD" w:rsidRPr="00945B07" w:rsidRDefault="00C518FD" w:rsidP="00C5670F">
            <w:pPr>
              <w:spacing w:line="240" w:lineRule="auto"/>
              <w:ind w:hanging="2"/>
              <w:jc w:val="center"/>
              <w:rPr>
                <w:color w:val="000000"/>
                <w:sz w:val="20"/>
                <w:szCs w:val="20"/>
              </w:rPr>
            </w:pPr>
            <w:r w:rsidRPr="00945B07">
              <w:rPr>
                <w:color w:val="000000"/>
                <w:sz w:val="20"/>
                <w:szCs w:val="20"/>
              </w:rPr>
              <w:t>12</w:t>
            </w:r>
          </w:p>
        </w:tc>
        <w:tc>
          <w:tcPr>
            <w:tcW w:w="4150" w:type="dxa"/>
            <w:tcBorders>
              <w:top w:val="nil"/>
              <w:left w:val="nil"/>
              <w:bottom w:val="single" w:sz="4" w:space="0" w:color="auto"/>
              <w:right w:val="single" w:sz="4" w:space="0" w:color="auto"/>
            </w:tcBorders>
            <w:shd w:val="clear" w:color="auto" w:fill="auto"/>
            <w:vAlign w:val="center"/>
            <w:hideMark/>
          </w:tcPr>
          <w:p w14:paraId="5553373F" w14:textId="77777777" w:rsidR="00C518FD" w:rsidRPr="00945B07" w:rsidRDefault="00C518FD" w:rsidP="00C5670F">
            <w:pPr>
              <w:spacing w:line="240" w:lineRule="auto"/>
              <w:ind w:hanging="2"/>
              <w:rPr>
                <w:color w:val="000000"/>
                <w:sz w:val="20"/>
                <w:szCs w:val="20"/>
              </w:rPr>
            </w:pPr>
            <w:r w:rsidRPr="00945B07">
              <w:rPr>
                <w:color w:val="000000"/>
                <w:sz w:val="20"/>
                <w:szCs w:val="20"/>
              </w:rPr>
              <w:t>wystąpienia siły wyższej</w:t>
            </w:r>
          </w:p>
        </w:tc>
        <w:tc>
          <w:tcPr>
            <w:tcW w:w="5007" w:type="dxa"/>
            <w:tcBorders>
              <w:top w:val="nil"/>
              <w:left w:val="nil"/>
              <w:bottom w:val="single" w:sz="4" w:space="0" w:color="auto"/>
              <w:right w:val="single" w:sz="4" w:space="0" w:color="auto"/>
            </w:tcBorders>
            <w:shd w:val="clear" w:color="auto" w:fill="auto"/>
            <w:vAlign w:val="center"/>
            <w:hideMark/>
          </w:tcPr>
          <w:p w14:paraId="747B602C" w14:textId="77777777" w:rsidR="00C518FD" w:rsidRPr="00945B07" w:rsidRDefault="00C518FD" w:rsidP="00C5670F">
            <w:pPr>
              <w:spacing w:line="240" w:lineRule="auto"/>
              <w:ind w:hanging="2"/>
              <w:rPr>
                <w:color w:val="000000"/>
                <w:sz w:val="20"/>
                <w:szCs w:val="20"/>
              </w:rPr>
            </w:pPr>
            <w:r w:rsidRPr="00945B07">
              <w:rPr>
                <w:color w:val="000000"/>
                <w:sz w:val="20"/>
                <w:szCs w:val="20"/>
              </w:rPr>
              <w:t>Rozwiązanie Umowy, opóźnienia lub dodatkowe koszty robót budowlanych związane z działaniem wyjątkowych okoliczności lub wydarzeń zwanych „siłą wyższą”, na które nie ma wpływu żadna ze stron</w:t>
            </w:r>
          </w:p>
        </w:tc>
      </w:tr>
      <w:tr w:rsidR="00C518FD" w:rsidRPr="00945B07" w14:paraId="316AAC61" w14:textId="77777777" w:rsidTr="00C5670F">
        <w:trPr>
          <w:trHeight w:val="765"/>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14:paraId="03F6A165" w14:textId="77777777" w:rsidR="00C518FD" w:rsidRPr="00945B07" w:rsidRDefault="00C518FD" w:rsidP="00C5670F">
            <w:pPr>
              <w:spacing w:line="240" w:lineRule="auto"/>
              <w:ind w:hanging="2"/>
              <w:jc w:val="center"/>
              <w:rPr>
                <w:color w:val="000000"/>
                <w:sz w:val="20"/>
                <w:szCs w:val="20"/>
              </w:rPr>
            </w:pPr>
            <w:r w:rsidRPr="00945B07">
              <w:rPr>
                <w:color w:val="000000"/>
                <w:sz w:val="20"/>
                <w:szCs w:val="20"/>
              </w:rPr>
              <w:t>13</w:t>
            </w:r>
          </w:p>
        </w:tc>
        <w:tc>
          <w:tcPr>
            <w:tcW w:w="4150" w:type="dxa"/>
            <w:tcBorders>
              <w:top w:val="nil"/>
              <w:left w:val="nil"/>
              <w:bottom w:val="single" w:sz="4" w:space="0" w:color="auto"/>
              <w:right w:val="single" w:sz="4" w:space="0" w:color="auto"/>
            </w:tcBorders>
            <w:shd w:val="clear" w:color="auto" w:fill="auto"/>
            <w:vAlign w:val="center"/>
            <w:hideMark/>
          </w:tcPr>
          <w:p w14:paraId="279A5FAF" w14:textId="77777777" w:rsidR="00C518FD" w:rsidRPr="00945B07" w:rsidRDefault="00C518FD" w:rsidP="00C5670F">
            <w:pPr>
              <w:spacing w:line="240" w:lineRule="auto"/>
              <w:ind w:hanging="2"/>
              <w:rPr>
                <w:color w:val="000000"/>
                <w:sz w:val="20"/>
                <w:szCs w:val="20"/>
              </w:rPr>
            </w:pPr>
            <w:r w:rsidRPr="00945B07">
              <w:rPr>
                <w:color w:val="000000"/>
                <w:sz w:val="20"/>
                <w:szCs w:val="20"/>
              </w:rPr>
              <w:t>bezpieczeństwa na placu budowy</w:t>
            </w:r>
          </w:p>
        </w:tc>
        <w:tc>
          <w:tcPr>
            <w:tcW w:w="5007" w:type="dxa"/>
            <w:tcBorders>
              <w:top w:val="nil"/>
              <w:left w:val="nil"/>
              <w:bottom w:val="single" w:sz="4" w:space="0" w:color="auto"/>
              <w:right w:val="single" w:sz="4" w:space="0" w:color="auto"/>
            </w:tcBorders>
            <w:shd w:val="clear" w:color="auto" w:fill="auto"/>
            <w:vAlign w:val="center"/>
            <w:hideMark/>
          </w:tcPr>
          <w:p w14:paraId="685574B2" w14:textId="77777777" w:rsidR="00C518FD" w:rsidRPr="00945B07" w:rsidRDefault="00C518FD" w:rsidP="00C5670F">
            <w:pPr>
              <w:spacing w:line="240" w:lineRule="auto"/>
              <w:ind w:hanging="2"/>
              <w:rPr>
                <w:color w:val="000000"/>
                <w:sz w:val="20"/>
                <w:szCs w:val="20"/>
              </w:rPr>
            </w:pPr>
            <w:r w:rsidRPr="00945B07">
              <w:rPr>
                <w:color w:val="000000"/>
                <w:sz w:val="20"/>
                <w:szCs w:val="20"/>
              </w:rPr>
              <w:t>Opóźnienia i dodatkowe koszty dla projektu powstałe wskutek wystąpienia niebezpiecznych zdarzeń lub wypadków na placu budowy</w:t>
            </w:r>
            <w:r>
              <w:rPr>
                <w:color w:val="000000"/>
                <w:sz w:val="20"/>
                <w:szCs w:val="20"/>
              </w:rPr>
              <w:t>.</w:t>
            </w:r>
          </w:p>
        </w:tc>
      </w:tr>
    </w:tbl>
    <w:p w14:paraId="24B07A54" w14:textId="7820C3D9" w:rsidR="00EE4C27" w:rsidRDefault="00EE4C27" w:rsidP="00EE4C27">
      <w:pPr>
        <w:spacing w:after="0" w:line="276" w:lineRule="auto"/>
        <w:jc w:val="both"/>
        <w:rPr>
          <w:rFonts w:ascii="Garamond" w:hAnsi="Garamond"/>
        </w:rPr>
      </w:pPr>
    </w:p>
    <w:p w14:paraId="1C06524C" w14:textId="398FE7D4" w:rsidR="00C518FD" w:rsidRDefault="00C518FD" w:rsidP="00EE4C27">
      <w:pPr>
        <w:spacing w:after="0" w:line="276" w:lineRule="auto"/>
        <w:jc w:val="both"/>
        <w:rPr>
          <w:rFonts w:ascii="Garamond" w:hAnsi="Garamond"/>
        </w:rPr>
      </w:pPr>
    </w:p>
    <w:p w14:paraId="60BD8F06" w14:textId="77777777" w:rsidR="00C518FD" w:rsidRDefault="00C518FD" w:rsidP="00EE4C27">
      <w:pPr>
        <w:spacing w:after="0" w:line="276" w:lineRule="auto"/>
        <w:jc w:val="both"/>
        <w:rPr>
          <w:rFonts w:ascii="Garamond" w:hAnsi="Garamond"/>
        </w:rPr>
      </w:pPr>
    </w:p>
    <w:p w14:paraId="63934150" w14:textId="4B03D5B0" w:rsidR="00EE4C27" w:rsidRPr="003834EF" w:rsidRDefault="003834EF" w:rsidP="00EE4C27">
      <w:pPr>
        <w:spacing w:after="0" w:line="276" w:lineRule="auto"/>
        <w:jc w:val="both"/>
        <w:rPr>
          <w:rFonts w:ascii="Garamond" w:hAnsi="Garamond"/>
          <w:b/>
          <w:bCs/>
        </w:rPr>
      </w:pPr>
      <w:r w:rsidRPr="00285532">
        <w:rPr>
          <w:rFonts w:ascii="Garamond" w:hAnsi="Garamond"/>
          <w:b/>
          <w:bCs/>
        </w:rPr>
        <w:t>Dodatkowe informacje na temat Hotelu Huzar znajdują się w Załączniku nr 11  - „Dokumentacja obiektu”</w:t>
      </w:r>
    </w:p>
    <w:p w14:paraId="1F73CD18" w14:textId="77777777" w:rsidR="003834EF" w:rsidRDefault="003834EF" w:rsidP="00EE4C27">
      <w:pPr>
        <w:spacing w:after="0" w:line="276" w:lineRule="auto"/>
        <w:jc w:val="both"/>
        <w:rPr>
          <w:rFonts w:ascii="Garamond" w:hAnsi="Garamond"/>
        </w:rPr>
      </w:pPr>
    </w:p>
    <w:p w14:paraId="7979D697" w14:textId="38955B84" w:rsidR="00C37D98" w:rsidRPr="00D20ADC" w:rsidRDefault="00B21662" w:rsidP="00D84666">
      <w:pPr>
        <w:spacing w:after="120" w:line="276" w:lineRule="auto"/>
        <w:jc w:val="both"/>
        <w:rPr>
          <w:rFonts w:ascii="Garamond" w:hAnsi="Garamond"/>
          <w:u w:val="single"/>
        </w:rPr>
      </w:pPr>
      <w:r w:rsidRPr="00D20ADC">
        <w:rPr>
          <w:rFonts w:ascii="Garamond" w:hAnsi="Garamond"/>
          <w:u w:val="single"/>
        </w:rPr>
        <w:t>Wszelkie czynności wskazane w Opisie Przedmiotu Zamówienia, bądź niewskazane, ale niezbędne do prawidłowego wykonania przedmiotu zamówienia powinny być ujęte w ofercie cenowej.</w:t>
      </w:r>
    </w:p>
    <w:p w14:paraId="0FF1D097" w14:textId="77777777" w:rsidR="00F83583" w:rsidRDefault="00F83583" w:rsidP="00D20ADC">
      <w:pPr>
        <w:pStyle w:val="Akapitzlist"/>
        <w:spacing w:after="120" w:line="276" w:lineRule="auto"/>
        <w:jc w:val="both"/>
        <w:rPr>
          <w:rFonts w:ascii="Garamond" w:hAnsi="Garamond"/>
          <w:u w:val="single"/>
        </w:rPr>
      </w:pPr>
    </w:p>
    <w:p w14:paraId="50C407D7" w14:textId="0F642526" w:rsidR="00F43006" w:rsidRPr="00D84666" w:rsidRDefault="00F43006" w:rsidP="00D84666">
      <w:pPr>
        <w:spacing w:after="120" w:line="276" w:lineRule="auto"/>
        <w:jc w:val="both"/>
        <w:rPr>
          <w:rFonts w:ascii="Garamond" w:hAnsi="Garamond"/>
          <w:u w:val="single"/>
        </w:rPr>
      </w:pPr>
      <w:r w:rsidRPr="00D84666">
        <w:rPr>
          <w:rFonts w:ascii="Garamond" w:hAnsi="Garamond"/>
          <w:u w:val="single"/>
        </w:rPr>
        <w:t>Wykonawca przeniesie na Zamawiającego prawa autorskie do utwor</w:t>
      </w:r>
      <w:r w:rsidR="00386F33" w:rsidRPr="00D84666">
        <w:rPr>
          <w:rFonts w:ascii="Garamond" w:hAnsi="Garamond"/>
          <w:u w:val="single"/>
        </w:rPr>
        <w:t>ów</w:t>
      </w:r>
      <w:r w:rsidRPr="00D84666">
        <w:rPr>
          <w:rFonts w:ascii="Garamond" w:hAnsi="Garamond"/>
          <w:u w:val="single"/>
        </w:rPr>
        <w:t xml:space="preserve"> zgodnie z </w:t>
      </w:r>
      <w:r w:rsidR="003D276B" w:rsidRPr="00D84666">
        <w:rPr>
          <w:rFonts w:ascii="Garamond" w:hAnsi="Garamond"/>
          <w:u w:val="single"/>
        </w:rPr>
        <w:t>po</w:t>
      </w:r>
      <w:r w:rsidR="00C02880" w:rsidRPr="00D84666">
        <w:rPr>
          <w:rFonts w:ascii="Garamond" w:hAnsi="Garamond"/>
          <w:u w:val="single"/>
        </w:rPr>
        <w:t>s</w:t>
      </w:r>
      <w:r w:rsidR="003D276B" w:rsidRPr="00D84666">
        <w:rPr>
          <w:rFonts w:ascii="Garamond" w:hAnsi="Garamond"/>
          <w:u w:val="single"/>
        </w:rPr>
        <w:t xml:space="preserve">tanowieniami </w:t>
      </w:r>
      <w:r w:rsidRPr="00D84666">
        <w:rPr>
          <w:rFonts w:ascii="Garamond" w:hAnsi="Garamond"/>
          <w:u w:val="single"/>
        </w:rPr>
        <w:t>we wzorze umowy stanowiącym Załącznik nr</w:t>
      </w:r>
      <w:r w:rsidR="00C02880" w:rsidRPr="00D84666">
        <w:rPr>
          <w:rFonts w:ascii="Garamond" w:hAnsi="Garamond"/>
          <w:u w:val="single"/>
        </w:rPr>
        <w:t xml:space="preserve"> </w:t>
      </w:r>
      <w:r w:rsidR="00457C54" w:rsidRPr="00D84666">
        <w:rPr>
          <w:rFonts w:ascii="Garamond" w:hAnsi="Garamond"/>
          <w:u w:val="single"/>
        </w:rPr>
        <w:t>7</w:t>
      </w:r>
      <w:r w:rsidR="00C02880" w:rsidRPr="00D84666">
        <w:rPr>
          <w:rFonts w:ascii="Garamond" w:hAnsi="Garamond"/>
          <w:u w:val="single"/>
        </w:rPr>
        <w:t xml:space="preserve"> </w:t>
      </w:r>
      <w:r w:rsidR="003D276B" w:rsidRPr="00D84666">
        <w:rPr>
          <w:rFonts w:ascii="Garamond" w:hAnsi="Garamond"/>
          <w:u w:val="single"/>
        </w:rPr>
        <w:t xml:space="preserve">do </w:t>
      </w:r>
      <w:r w:rsidR="00C02880" w:rsidRPr="00D84666">
        <w:rPr>
          <w:rFonts w:ascii="Garamond" w:hAnsi="Garamond"/>
          <w:u w:val="single"/>
        </w:rPr>
        <w:t xml:space="preserve">Ogłoszenia </w:t>
      </w:r>
    </w:p>
    <w:sectPr w:rsidR="00F43006" w:rsidRPr="00D84666" w:rsidSect="00D73D01">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B15D3" w14:textId="77777777" w:rsidR="009D1B27" w:rsidRDefault="009D1B27" w:rsidP="00217F8A">
      <w:pPr>
        <w:spacing w:after="0" w:line="240" w:lineRule="auto"/>
      </w:pPr>
      <w:r>
        <w:separator/>
      </w:r>
    </w:p>
  </w:endnote>
  <w:endnote w:type="continuationSeparator" w:id="0">
    <w:p w14:paraId="7401BE78" w14:textId="77777777" w:rsidR="009D1B27" w:rsidRDefault="009D1B27" w:rsidP="00217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587820"/>
      <w:docPartObj>
        <w:docPartGallery w:val="Page Numbers (Bottom of Page)"/>
        <w:docPartUnique/>
      </w:docPartObj>
    </w:sdtPr>
    <w:sdtEndPr/>
    <w:sdtContent>
      <w:sdt>
        <w:sdtPr>
          <w:id w:val="-1705238520"/>
          <w:docPartObj>
            <w:docPartGallery w:val="Page Numbers (Top of Page)"/>
            <w:docPartUnique/>
          </w:docPartObj>
        </w:sdtPr>
        <w:sdtEndPr/>
        <w:sdtContent>
          <w:p w14:paraId="758F37F0" w14:textId="3DBE3446" w:rsidR="00FF213B" w:rsidRDefault="00FF213B" w:rsidP="00217F8A">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D20ADC">
              <w:rPr>
                <w:b/>
                <w:bCs/>
                <w:noProof/>
              </w:rPr>
              <w:t>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20ADC">
              <w:rPr>
                <w:b/>
                <w:bCs/>
                <w:noProof/>
              </w:rPr>
              <w:t>8</w:t>
            </w:r>
            <w:r>
              <w:rPr>
                <w:b/>
                <w:bCs/>
                <w:sz w:val="24"/>
                <w:szCs w:val="24"/>
              </w:rPr>
              <w:fldChar w:fldCharType="end"/>
            </w:r>
          </w:p>
        </w:sdtContent>
      </w:sdt>
    </w:sdtContent>
  </w:sdt>
  <w:p w14:paraId="1261E295" w14:textId="77777777" w:rsidR="00FF213B" w:rsidRDefault="00FF21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98E96" w14:textId="77777777" w:rsidR="009D1B27" w:rsidRDefault="009D1B27" w:rsidP="00217F8A">
      <w:pPr>
        <w:spacing w:after="0" w:line="240" w:lineRule="auto"/>
      </w:pPr>
      <w:r>
        <w:separator/>
      </w:r>
    </w:p>
  </w:footnote>
  <w:footnote w:type="continuationSeparator" w:id="0">
    <w:p w14:paraId="7C5276E3" w14:textId="77777777" w:rsidR="009D1B27" w:rsidRDefault="009D1B27" w:rsidP="00217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8BCB7" w14:textId="77777777" w:rsidR="00FF213B" w:rsidRPr="00752D31" w:rsidRDefault="00FF213B" w:rsidP="0048616D">
    <w:pPr>
      <w:tabs>
        <w:tab w:val="left" w:pos="2753"/>
      </w:tabs>
      <w:spacing w:after="0"/>
      <w:rPr>
        <w:b/>
        <w:i/>
        <w:sz w:val="16"/>
        <w:szCs w:val="16"/>
      </w:rPr>
    </w:pPr>
    <w:bookmarkStart w:id="20" w:name="_Hlk14180550"/>
    <w:bookmarkStart w:id="21" w:name="_Hlk12868237"/>
    <w:bookmarkStart w:id="22" w:name="_Hlk12868238"/>
    <w:bookmarkStart w:id="23" w:name="_Hlk12868240"/>
    <w:bookmarkStart w:id="24" w:name="_Hlk12868241"/>
    <w:bookmarkStart w:id="25" w:name="_Hlk12868242"/>
    <w:bookmarkStart w:id="26" w:name="_Hlk12868243"/>
    <w:bookmarkStart w:id="27" w:name="_Hlk12868244"/>
    <w:bookmarkStart w:id="28" w:name="_Hlk12868245"/>
    <w:bookmarkStart w:id="29" w:name="_Hlk12868458"/>
    <w:bookmarkStart w:id="30" w:name="_Hlk12868459"/>
    <w:bookmarkStart w:id="31" w:name="_Hlk12870496"/>
    <w:bookmarkStart w:id="32" w:name="_Hlk12870497"/>
    <w:bookmarkStart w:id="33" w:name="_Hlk12870498"/>
    <w:bookmarkStart w:id="34" w:name="_Hlk12870499"/>
    <w:r w:rsidRPr="00752D31">
      <w:rPr>
        <w:b/>
        <w:i/>
        <w:sz w:val="16"/>
        <w:szCs w:val="16"/>
      </w:rPr>
      <w:t>Identyfikator postępowania:</w:t>
    </w:r>
    <w:r>
      <w:rPr>
        <w:b/>
        <w:i/>
        <w:sz w:val="16"/>
        <w:szCs w:val="16"/>
      </w:rPr>
      <w:tab/>
    </w:r>
  </w:p>
  <w:p w14:paraId="55E1952B" w14:textId="7D8D87DC" w:rsidR="00FF213B" w:rsidRDefault="004D2B3A" w:rsidP="007F037F">
    <w:pPr>
      <w:ind w:hanging="2"/>
    </w:pPr>
    <w:r>
      <w:rPr>
        <w:b/>
        <w:i/>
        <w:noProof/>
        <w:lang w:eastAsia="pl-PL"/>
      </w:rPr>
      <mc:AlternateContent>
        <mc:Choice Requires="wps">
          <w:drawing>
            <wp:anchor distT="0" distB="0" distL="114300" distR="114300" simplePos="0" relativeHeight="251659264" behindDoc="0" locked="0" layoutInCell="1" allowOverlap="1" wp14:anchorId="4F056208" wp14:editId="3E6A75EC">
              <wp:simplePos x="0" y="0"/>
              <wp:positionH relativeFrom="margin">
                <wp:align>left</wp:align>
              </wp:positionH>
              <wp:positionV relativeFrom="margin">
                <wp:align>top</wp:align>
              </wp:positionV>
              <wp:extent cx="5905500" cy="0"/>
              <wp:effectExtent l="0" t="0" r="0" b="0"/>
              <wp:wrapNone/>
              <wp:docPr id="8" name="Łącznik prosty 8"/>
              <wp:cNvGraphicFramePr/>
              <a:graphic xmlns:a="http://schemas.openxmlformats.org/drawingml/2006/main">
                <a:graphicData uri="http://schemas.microsoft.com/office/word/2010/wordprocessingShape">
                  <wps:wsp>
                    <wps:cNvCnPr/>
                    <wps:spPr>
                      <a:xfrm>
                        <a:off x="0" y="0"/>
                        <a:ext cx="590550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Łącznik prosty 8" style="position:absolute;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 o:spid="_x0000_s1026" strokecolor="#4472c4" strokeweight=".5pt" from="0,0" to="465pt,0" w14:anchorId="5BD72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">
              <v:stroke joinstyle="miter"/>
              <w10:wrap anchorx="margin" anchory="margin"/>
            </v:line>
          </w:pict>
        </mc:Fallback>
      </mc:AlternateContent>
    </w:r>
    <w:r w:rsidR="007F037F" w:rsidRPr="007F037F">
      <w:rPr>
        <w:b/>
        <w:i/>
      </w:rPr>
      <w:t xml:space="preserve"> </w:t>
    </w:r>
    <w:r w:rsidR="007F037F">
      <w:rPr>
        <w:b/>
        <w:i/>
      </w:rPr>
      <w:t>PHH-ZDI/HUZ/1/2021</w:t>
    </w:r>
    <w:r w:rsidR="00D20ADC">
      <w:rPr>
        <w:rFonts w:ascii="Garamond" w:hAnsi="Garamond"/>
        <w:b/>
        <w:color w:val="000000" w:themeColor="text1"/>
      </w:rPr>
      <w:t xml:space="preserve">                                                                                            </w:t>
    </w:r>
    <w:bookmarkEnd w:id="20"/>
    <w:r w:rsidR="00FF213B" w:rsidRPr="00217F8A">
      <w:rPr>
        <w:b/>
        <w:i/>
      </w:rPr>
      <w:t xml:space="preserve">Załącznik nr </w:t>
    </w:r>
    <w:r w:rsidR="00FF213B">
      <w:rPr>
        <w:b/>
        <w:i/>
      </w:rPr>
      <w:t>6</w:t>
    </w:r>
    <w:r w:rsidR="00FF213B" w:rsidRPr="00217F8A">
      <w:rPr>
        <w:b/>
        <w:i/>
      </w:rPr>
      <w:t xml:space="preserve"> –  </w:t>
    </w:r>
    <w:bookmarkEnd w:id="21"/>
    <w:bookmarkEnd w:id="22"/>
    <w:bookmarkEnd w:id="23"/>
    <w:bookmarkEnd w:id="24"/>
    <w:bookmarkEnd w:id="25"/>
    <w:bookmarkEnd w:id="26"/>
    <w:bookmarkEnd w:id="27"/>
    <w:bookmarkEnd w:id="28"/>
    <w:bookmarkEnd w:id="29"/>
    <w:bookmarkEnd w:id="30"/>
    <w:bookmarkEnd w:id="31"/>
    <w:bookmarkEnd w:id="32"/>
    <w:bookmarkEnd w:id="33"/>
    <w:bookmarkEnd w:id="34"/>
    <w:r w:rsidR="00FF213B">
      <w:rPr>
        <w:b/>
        <w:i/>
      </w:rPr>
      <w:t>OPZ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2D26"/>
    <w:multiLevelType w:val="multilevel"/>
    <w:tmpl w:val="7AA8182A"/>
    <w:lvl w:ilvl="0">
      <w:start w:val="1"/>
      <w:numFmt w:val="decimal"/>
      <w:pStyle w:val="AB"/>
      <w:lvlText w:val=""/>
      <w:lvlJc w:val="left"/>
      <w:pPr>
        <w:ind w:left="432" w:hanging="432"/>
      </w:pPr>
      <w:rPr>
        <w:vertAlign w:val="baseline"/>
      </w:rPr>
    </w:lvl>
    <w:lvl w:ilvl="1">
      <w:start w:val="1"/>
      <w:numFmt w:val="decimal"/>
      <w:lvlText w:val="%2."/>
      <w:lvlJc w:val="left"/>
      <w:pPr>
        <w:ind w:left="576" w:hanging="576"/>
      </w:pPr>
      <w:rPr>
        <w:rFonts w:ascii="Garamond" w:eastAsia="Times New Roman" w:hAnsi="Garamond" w:cs="Times New Roman"/>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1" w15:restartNumberingAfterBreak="0">
    <w:nsid w:val="085B398C"/>
    <w:multiLevelType w:val="hybridMultilevel"/>
    <w:tmpl w:val="DCF0895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 w15:restartNumberingAfterBreak="0">
    <w:nsid w:val="09025255"/>
    <w:multiLevelType w:val="hybridMultilevel"/>
    <w:tmpl w:val="A8C046E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15:restartNumberingAfterBreak="0">
    <w:nsid w:val="0AB27596"/>
    <w:multiLevelType w:val="hybridMultilevel"/>
    <w:tmpl w:val="B15A63F8"/>
    <w:lvl w:ilvl="0" w:tplc="8F7E4216">
      <w:start w:val="3"/>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E5C07A4"/>
    <w:multiLevelType w:val="hybridMultilevel"/>
    <w:tmpl w:val="7F321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C02C15"/>
    <w:multiLevelType w:val="hybridMultilevel"/>
    <w:tmpl w:val="B14EAB62"/>
    <w:lvl w:ilvl="0" w:tplc="91E80170">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6" w15:restartNumberingAfterBreak="0">
    <w:nsid w:val="11EB2262"/>
    <w:multiLevelType w:val="hybridMultilevel"/>
    <w:tmpl w:val="8836057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 w15:restartNumberingAfterBreak="0">
    <w:nsid w:val="16D04EE3"/>
    <w:multiLevelType w:val="hybridMultilevel"/>
    <w:tmpl w:val="D40699F4"/>
    <w:lvl w:ilvl="0" w:tplc="912EF71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9E66E3"/>
    <w:multiLevelType w:val="hybridMultilevel"/>
    <w:tmpl w:val="2C16D7D2"/>
    <w:lvl w:ilvl="0" w:tplc="04150017">
      <w:start w:val="1"/>
      <w:numFmt w:val="lowerLetter"/>
      <w:lvlText w:val="%1)"/>
      <w:lvlJc w:val="left"/>
      <w:pPr>
        <w:ind w:left="362" w:hanging="360"/>
      </w:pPr>
    </w:lvl>
    <w:lvl w:ilvl="1" w:tplc="04150019" w:tentative="1">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9" w15:restartNumberingAfterBreak="0">
    <w:nsid w:val="1AB079C1"/>
    <w:multiLevelType w:val="hybridMultilevel"/>
    <w:tmpl w:val="453C5E38"/>
    <w:lvl w:ilvl="0" w:tplc="91E80170">
      <w:start w:val="1"/>
      <w:numFmt w:val="bullet"/>
      <w:lvlText w:val=""/>
      <w:lvlJc w:val="left"/>
      <w:pPr>
        <w:ind w:left="1230" w:hanging="360"/>
      </w:pPr>
      <w:rPr>
        <w:rFonts w:ascii="Symbol" w:hAnsi="Symbol" w:cs="Symbol" w:hint="default"/>
      </w:rPr>
    </w:lvl>
    <w:lvl w:ilvl="1" w:tplc="04150003">
      <w:start w:val="1"/>
      <w:numFmt w:val="bullet"/>
      <w:lvlText w:val="o"/>
      <w:lvlJc w:val="left"/>
      <w:pPr>
        <w:ind w:left="1950" w:hanging="360"/>
      </w:pPr>
      <w:rPr>
        <w:rFonts w:ascii="Courier New" w:hAnsi="Courier New" w:cs="Courier New" w:hint="default"/>
      </w:rPr>
    </w:lvl>
    <w:lvl w:ilvl="2" w:tplc="04150005">
      <w:start w:val="1"/>
      <w:numFmt w:val="bullet"/>
      <w:lvlText w:val=""/>
      <w:lvlJc w:val="left"/>
      <w:pPr>
        <w:ind w:left="2670" w:hanging="360"/>
      </w:pPr>
      <w:rPr>
        <w:rFonts w:ascii="Wingdings" w:hAnsi="Wingdings" w:cs="Wingdings" w:hint="default"/>
      </w:rPr>
    </w:lvl>
    <w:lvl w:ilvl="3" w:tplc="04150001">
      <w:start w:val="1"/>
      <w:numFmt w:val="bullet"/>
      <w:lvlText w:val=""/>
      <w:lvlJc w:val="left"/>
      <w:pPr>
        <w:ind w:left="3390" w:hanging="360"/>
      </w:pPr>
      <w:rPr>
        <w:rFonts w:ascii="Symbol" w:hAnsi="Symbol" w:cs="Symbol" w:hint="default"/>
      </w:rPr>
    </w:lvl>
    <w:lvl w:ilvl="4" w:tplc="04150003">
      <w:start w:val="1"/>
      <w:numFmt w:val="bullet"/>
      <w:lvlText w:val="o"/>
      <w:lvlJc w:val="left"/>
      <w:pPr>
        <w:ind w:left="4110" w:hanging="360"/>
      </w:pPr>
      <w:rPr>
        <w:rFonts w:ascii="Courier New" w:hAnsi="Courier New" w:cs="Courier New" w:hint="default"/>
      </w:rPr>
    </w:lvl>
    <w:lvl w:ilvl="5" w:tplc="04150005">
      <w:start w:val="1"/>
      <w:numFmt w:val="bullet"/>
      <w:lvlText w:val=""/>
      <w:lvlJc w:val="left"/>
      <w:pPr>
        <w:ind w:left="4830" w:hanging="360"/>
      </w:pPr>
      <w:rPr>
        <w:rFonts w:ascii="Wingdings" w:hAnsi="Wingdings" w:cs="Wingdings" w:hint="default"/>
      </w:rPr>
    </w:lvl>
    <w:lvl w:ilvl="6" w:tplc="04150001">
      <w:start w:val="1"/>
      <w:numFmt w:val="bullet"/>
      <w:lvlText w:val=""/>
      <w:lvlJc w:val="left"/>
      <w:pPr>
        <w:ind w:left="5550" w:hanging="360"/>
      </w:pPr>
      <w:rPr>
        <w:rFonts w:ascii="Symbol" w:hAnsi="Symbol" w:cs="Symbol" w:hint="default"/>
      </w:rPr>
    </w:lvl>
    <w:lvl w:ilvl="7" w:tplc="04150003">
      <w:start w:val="1"/>
      <w:numFmt w:val="bullet"/>
      <w:lvlText w:val="o"/>
      <w:lvlJc w:val="left"/>
      <w:pPr>
        <w:ind w:left="6270" w:hanging="360"/>
      </w:pPr>
      <w:rPr>
        <w:rFonts w:ascii="Courier New" w:hAnsi="Courier New" w:cs="Courier New" w:hint="default"/>
      </w:rPr>
    </w:lvl>
    <w:lvl w:ilvl="8" w:tplc="04150005">
      <w:start w:val="1"/>
      <w:numFmt w:val="bullet"/>
      <w:lvlText w:val=""/>
      <w:lvlJc w:val="left"/>
      <w:pPr>
        <w:ind w:left="6990" w:hanging="360"/>
      </w:pPr>
      <w:rPr>
        <w:rFonts w:ascii="Wingdings" w:hAnsi="Wingdings" w:cs="Wingdings" w:hint="default"/>
      </w:rPr>
    </w:lvl>
  </w:abstractNum>
  <w:abstractNum w:abstractNumId="10" w15:restartNumberingAfterBreak="0">
    <w:nsid w:val="1BA6564B"/>
    <w:multiLevelType w:val="hybridMultilevel"/>
    <w:tmpl w:val="6094649A"/>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 w15:restartNumberingAfterBreak="0">
    <w:nsid w:val="2057674F"/>
    <w:multiLevelType w:val="hybridMultilevel"/>
    <w:tmpl w:val="5EAEC5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536A44"/>
    <w:multiLevelType w:val="hybridMultilevel"/>
    <w:tmpl w:val="58F63A14"/>
    <w:lvl w:ilvl="0" w:tplc="7A5C7D1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6A7D10"/>
    <w:multiLevelType w:val="multilevel"/>
    <w:tmpl w:val="61FEE32C"/>
    <w:lvl w:ilvl="0">
      <w:start w:val="1"/>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7760FF7"/>
    <w:multiLevelType w:val="multilevel"/>
    <w:tmpl w:val="EB7CADB4"/>
    <w:lvl w:ilvl="0">
      <w:start w:val="1"/>
      <w:numFmt w:val="low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5" w15:restartNumberingAfterBreak="0">
    <w:nsid w:val="2BFD4A29"/>
    <w:multiLevelType w:val="hybridMultilevel"/>
    <w:tmpl w:val="A6A0F056"/>
    <w:lvl w:ilvl="0" w:tplc="04150017">
      <w:start w:val="1"/>
      <w:numFmt w:val="lowerLetter"/>
      <w:lvlText w:val="%1)"/>
      <w:lvlJc w:val="left"/>
      <w:pPr>
        <w:ind w:left="362" w:hanging="360"/>
      </w:pPr>
    </w:lvl>
    <w:lvl w:ilvl="1" w:tplc="04150019" w:tentative="1">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16" w15:restartNumberingAfterBreak="0">
    <w:nsid w:val="2C8D625B"/>
    <w:multiLevelType w:val="hybridMultilevel"/>
    <w:tmpl w:val="204C8220"/>
    <w:lvl w:ilvl="0" w:tplc="91E80170">
      <w:start w:val="1"/>
      <w:numFmt w:val="bullet"/>
      <w:lvlText w:val=""/>
      <w:lvlJc w:val="left"/>
      <w:pPr>
        <w:ind w:left="1230" w:hanging="360"/>
      </w:pPr>
      <w:rPr>
        <w:rFonts w:ascii="Symbol" w:hAnsi="Symbol" w:cs="Symbol" w:hint="default"/>
      </w:rPr>
    </w:lvl>
    <w:lvl w:ilvl="1" w:tplc="04150003">
      <w:start w:val="1"/>
      <w:numFmt w:val="bullet"/>
      <w:lvlText w:val="o"/>
      <w:lvlJc w:val="left"/>
      <w:pPr>
        <w:ind w:left="1950" w:hanging="360"/>
      </w:pPr>
      <w:rPr>
        <w:rFonts w:ascii="Courier New" w:hAnsi="Courier New" w:cs="Courier New" w:hint="default"/>
      </w:rPr>
    </w:lvl>
    <w:lvl w:ilvl="2" w:tplc="04150005">
      <w:start w:val="1"/>
      <w:numFmt w:val="bullet"/>
      <w:lvlText w:val=""/>
      <w:lvlJc w:val="left"/>
      <w:pPr>
        <w:ind w:left="2670" w:hanging="360"/>
      </w:pPr>
      <w:rPr>
        <w:rFonts w:ascii="Wingdings" w:hAnsi="Wingdings" w:cs="Wingdings" w:hint="default"/>
      </w:rPr>
    </w:lvl>
    <w:lvl w:ilvl="3" w:tplc="04150001">
      <w:start w:val="1"/>
      <w:numFmt w:val="bullet"/>
      <w:lvlText w:val=""/>
      <w:lvlJc w:val="left"/>
      <w:pPr>
        <w:ind w:left="3390" w:hanging="360"/>
      </w:pPr>
      <w:rPr>
        <w:rFonts w:ascii="Symbol" w:hAnsi="Symbol" w:cs="Symbol" w:hint="default"/>
      </w:rPr>
    </w:lvl>
    <w:lvl w:ilvl="4" w:tplc="04150003">
      <w:start w:val="1"/>
      <w:numFmt w:val="bullet"/>
      <w:lvlText w:val="o"/>
      <w:lvlJc w:val="left"/>
      <w:pPr>
        <w:ind w:left="4110" w:hanging="360"/>
      </w:pPr>
      <w:rPr>
        <w:rFonts w:ascii="Courier New" w:hAnsi="Courier New" w:cs="Courier New" w:hint="default"/>
      </w:rPr>
    </w:lvl>
    <w:lvl w:ilvl="5" w:tplc="04150005">
      <w:start w:val="1"/>
      <w:numFmt w:val="bullet"/>
      <w:lvlText w:val=""/>
      <w:lvlJc w:val="left"/>
      <w:pPr>
        <w:ind w:left="4830" w:hanging="360"/>
      </w:pPr>
      <w:rPr>
        <w:rFonts w:ascii="Wingdings" w:hAnsi="Wingdings" w:cs="Wingdings" w:hint="default"/>
      </w:rPr>
    </w:lvl>
    <w:lvl w:ilvl="6" w:tplc="04150001">
      <w:start w:val="1"/>
      <w:numFmt w:val="bullet"/>
      <w:lvlText w:val=""/>
      <w:lvlJc w:val="left"/>
      <w:pPr>
        <w:ind w:left="5550" w:hanging="360"/>
      </w:pPr>
      <w:rPr>
        <w:rFonts w:ascii="Symbol" w:hAnsi="Symbol" w:cs="Symbol" w:hint="default"/>
      </w:rPr>
    </w:lvl>
    <w:lvl w:ilvl="7" w:tplc="04150003">
      <w:start w:val="1"/>
      <w:numFmt w:val="bullet"/>
      <w:lvlText w:val="o"/>
      <w:lvlJc w:val="left"/>
      <w:pPr>
        <w:ind w:left="6270" w:hanging="360"/>
      </w:pPr>
      <w:rPr>
        <w:rFonts w:ascii="Courier New" w:hAnsi="Courier New" w:cs="Courier New" w:hint="default"/>
      </w:rPr>
    </w:lvl>
    <w:lvl w:ilvl="8" w:tplc="04150005">
      <w:start w:val="1"/>
      <w:numFmt w:val="bullet"/>
      <w:lvlText w:val=""/>
      <w:lvlJc w:val="left"/>
      <w:pPr>
        <w:ind w:left="6990" w:hanging="360"/>
      </w:pPr>
      <w:rPr>
        <w:rFonts w:ascii="Wingdings" w:hAnsi="Wingdings" w:cs="Wingdings" w:hint="default"/>
      </w:rPr>
    </w:lvl>
  </w:abstractNum>
  <w:abstractNum w:abstractNumId="17" w15:restartNumberingAfterBreak="0">
    <w:nsid w:val="2D0710DE"/>
    <w:multiLevelType w:val="hybridMultilevel"/>
    <w:tmpl w:val="CB22690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70A324B"/>
    <w:multiLevelType w:val="multilevel"/>
    <w:tmpl w:val="4B2AF6D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9326AA6"/>
    <w:multiLevelType w:val="hybridMultilevel"/>
    <w:tmpl w:val="836A07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FD5182D"/>
    <w:multiLevelType w:val="hybridMultilevel"/>
    <w:tmpl w:val="41467BF8"/>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1" w15:restartNumberingAfterBreak="0">
    <w:nsid w:val="4075127A"/>
    <w:multiLevelType w:val="hybridMultilevel"/>
    <w:tmpl w:val="FABECC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6057FD2"/>
    <w:multiLevelType w:val="hybridMultilevel"/>
    <w:tmpl w:val="01D6E41A"/>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3" w15:restartNumberingAfterBreak="0">
    <w:nsid w:val="4E2B1CAD"/>
    <w:multiLevelType w:val="hybridMultilevel"/>
    <w:tmpl w:val="A0FE97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E8337BA"/>
    <w:multiLevelType w:val="hybridMultilevel"/>
    <w:tmpl w:val="E4F0929C"/>
    <w:lvl w:ilvl="0" w:tplc="91E80170">
      <w:start w:val="1"/>
      <w:numFmt w:val="bullet"/>
      <w:lvlText w:val=""/>
      <w:lvlJc w:val="left"/>
      <w:pPr>
        <w:ind w:left="1230" w:hanging="360"/>
      </w:pPr>
      <w:rPr>
        <w:rFonts w:ascii="Symbol" w:hAnsi="Symbol" w:cs="Symbol" w:hint="default"/>
      </w:rPr>
    </w:lvl>
    <w:lvl w:ilvl="1" w:tplc="04150003">
      <w:start w:val="1"/>
      <w:numFmt w:val="bullet"/>
      <w:lvlText w:val="o"/>
      <w:lvlJc w:val="left"/>
      <w:pPr>
        <w:ind w:left="1950" w:hanging="360"/>
      </w:pPr>
      <w:rPr>
        <w:rFonts w:ascii="Courier New" w:hAnsi="Courier New" w:cs="Courier New" w:hint="default"/>
      </w:rPr>
    </w:lvl>
    <w:lvl w:ilvl="2" w:tplc="04150005">
      <w:start w:val="1"/>
      <w:numFmt w:val="bullet"/>
      <w:lvlText w:val=""/>
      <w:lvlJc w:val="left"/>
      <w:pPr>
        <w:ind w:left="2670" w:hanging="360"/>
      </w:pPr>
      <w:rPr>
        <w:rFonts w:ascii="Wingdings" w:hAnsi="Wingdings" w:cs="Wingdings" w:hint="default"/>
      </w:rPr>
    </w:lvl>
    <w:lvl w:ilvl="3" w:tplc="04150001">
      <w:start w:val="1"/>
      <w:numFmt w:val="bullet"/>
      <w:lvlText w:val=""/>
      <w:lvlJc w:val="left"/>
      <w:pPr>
        <w:ind w:left="3390" w:hanging="360"/>
      </w:pPr>
      <w:rPr>
        <w:rFonts w:ascii="Symbol" w:hAnsi="Symbol" w:cs="Symbol" w:hint="default"/>
      </w:rPr>
    </w:lvl>
    <w:lvl w:ilvl="4" w:tplc="04150003">
      <w:start w:val="1"/>
      <w:numFmt w:val="bullet"/>
      <w:lvlText w:val="o"/>
      <w:lvlJc w:val="left"/>
      <w:pPr>
        <w:ind w:left="4110" w:hanging="360"/>
      </w:pPr>
      <w:rPr>
        <w:rFonts w:ascii="Courier New" w:hAnsi="Courier New" w:cs="Courier New" w:hint="default"/>
      </w:rPr>
    </w:lvl>
    <w:lvl w:ilvl="5" w:tplc="04150005">
      <w:start w:val="1"/>
      <w:numFmt w:val="bullet"/>
      <w:lvlText w:val=""/>
      <w:lvlJc w:val="left"/>
      <w:pPr>
        <w:ind w:left="4830" w:hanging="360"/>
      </w:pPr>
      <w:rPr>
        <w:rFonts w:ascii="Wingdings" w:hAnsi="Wingdings" w:cs="Wingdings" w:hint="default"/>
      </w:rPr>
    </w:lvl>
    <w:lvl w:ilvl="6" w:tplc="04150001">
      <w:start w:val="1"/>
      <w:numFmt w:val="bullet"/>
      <w:lvlText w:val=""/>
      <w:lvlJc w:val="left"/>
      <w:pPr>
        <w:ind w:left="5550" w:hanging="360"/>
      </w:pPr>
      <w:rPr>
        <w:rFonts w:ascii="Symbol" w:hAnsi="Symbol" w:cs="Symbol" w:hint="default"/>
      </w:rPr>
    </w:lvl>
    <w:lvl w:ilvl="7" w:tplc="04150003">
      <w:start w:val="1"/>
      <w:numFmt w:val="bullet"/>
      <w:lvlText w:val="o"/>
      <w:lvlJc w:val="left"/>
      <w:pPr>
        <w:ind w:left="6270" w:hanging="360"/>
      </w:pPr>
      <w:rPr>
        <w:rFonts w:ascii="Courier New" w:hAnsi="Courier New" w:cs="Courier New" w:hint="default"/>
      </w:rPr>
    </w:lvl>
    <w:lvl w:ilvl="8" w:tplc="04150005">
      <w:start w:val="1"/>
      <w:numFmt w:val="bullet"/>
      <w:lvlText w:val=""/>
      <w:lvlJc w:val="left"/>
      <w:pPr>
        <w:ind w:left="6990" w:hanging="360"/>
      </w:pPr>
      <w:rPr>
        <w:rFonts w:ascii="Wingdings" w:hAnsi="Wingdings" w:cs="Wingdings" w:hint="default"/>
      </w:rPr>
    </w:lvl>
  </w:abstractNum>
  <w:abstractNum w:abstractNumId="25" w15:restartNumberingAfterBreak="0">
    <w:nsid w:val="55137925"/>
    <w:multiLevelType w:val="hybridMultilevel"/>
    <w:tmpl w:val="862CB4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205D5C"/>
    <w:multiLevelType w:val="multilevel"/>
    <w:tmpl w:val="C4A81BA2"/>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5B395728"/>
    <w:multiLevelType w:val="hybridMultilevel"/>
    <w:tmpl w:val="B7246E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5C613FAD"/>
    <w:multiLevelType w:val="hybridMultilevel"/>
    <w:tmpl w:val="37F2C040"/>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9" w15:restartNumberingAfterBreak="0">
    <w:nsid w:val="5D776244"/>
    <w:multiLevelType w:val="hybridMultilevel"/>
    <w:tmpl w:val="293C47D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0" w15:restartNumberingAfterBreak="0">
    <w:nsid w:val="6274469B"/>
    <w:multiLevelType w:val="multilevel"/>
    <w:tmpl w:val="EB7CADB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677D7B8F"/>
    <w:multiLevelType w:val="multilevel"/>
    <w:tmpl w:val="66041E4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6B7E0C1A"/>
    <w:multiLevelType w:val="hybridMultilevel"/>
    <w:tmpl w:val="BC42B6A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2F209F"/>
    <w:multiLevelType w:val="hybridMultilevel"/>
    <w:tmpl w:val="0778FC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781CFE"/>
    <w:multiLevelType w:val="hybridMultilevel"/>
    <w:tmpl w:val="C5140B6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5" w15:restartNumberingAfterBreak="0">
    <w:nsid w:val="704B3E1B"/>
    <w:multiLevelType w:val="hybridMultilevel"/>
    <w:tmpl w:val="B49C7990"/>
    <w:lvl w:ilvl="0" w:tplc="91E80170">
      <w:start w:val="1"/>
      <w:numFmt w:val="bullet"/>
      <w:lvlText w:val=""/>
      <w:lvlJc w:val="left"/>
      <w:pPr>
        <w:ind w:left="1230" w:hanging="360"/>
      </w:pPr>
      <w:rPr>
        <w:rFonts w:ascii="Symbol" w:hAnsi="Symbol" w:cs="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36" w15:restartNumberingAfterBreak="0">
    <w:nsid w:val="72BC5B50"/>
    <w:multiLevelType w:val="hybridMultilevel"/>
    <w:tmpl w:val="385A2C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2BC64B9"/>
    <w:multiLevelType w:val="hybridMultilevel"/>
    <w:tmpl w:val="9378074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8" w15:restartNumberingAfterBreak="0">
    <w:nsid w:val="74FB2153"/>
    <w:multiLevelType w:val="hybridMultilevel"/>
    <w:tmpl w:val="C3C26CB2"/>
    <w:lvl w:ilvl="0" w:tplc="776617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5A81092"/>
    <w:multiLevelType w:val="hybridMultilevel"/>
    <w:tmpl w:val="D3EC97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600E0A"/>
    <w:multiLevelType w:val="hybridMultilevel"/>
    <w:tmpl w:val="C0D2D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C02AF7"/>
    <w:multiLevelType w:val="hybridMultilevel"/>
    <w:tmpl w:val="0818F3C6"/>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42" w15:restartNumberingAfterBreak="0">
    <w:nsid w:val="79E64C83"/>
    <w:multiLevelType w:val="hybridMultilevel"/>
    <w:tmpl w:val="BAD620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D56A93"/>
    <w:multiLevelType w:val="hybridMultilevel"/>
    <w:tmpl w:val="8A5C6C46"/>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num w:numId="1">
    <w:abstractNumId w:val="19"/>
  </w:num>
  <w:num w:numId="2">
    <w:abstractNumId w:val="21"/>
  </w:num>
  <w:num w:numId="3">
    <w:abstractNumId w:val="4"/>
  </w:num>
  <w:num w:numId="4">
    <w:abstractNumId w:val="36"/>
  </w:num>
  <w:num w:numId="5">
    <w:abstractNumId w:val="23"/>
  </w:num>
  <w:num w:numId="6">
    <w:abstractNumId w:val="32"/>
  </w:num>
  <w:num w:numId="7">
    <w:abstractNumId w:val="38"/>
  </w:num>
  <w:num w:numId="8">
    <w:abstractNumId w:val="37"/>
  </w:num>
  <w:num w:numId="9">
    <w:abstractNumId w:val="17"/>
  </w:num>
  <w:num w:numId="10">
    <w:abstractNumId w:val="27"/>
  </w:num>
  <w:num w:numId="11">
    <w:abstractNumId w:val="42"/>
  </w:num>
  <w:num w:numId="12">
    <w:abstractNumId w:val="40"/>
  </w:num>
  <w:num w:numId="13">
    <w:abstractNumId w:val="31"/>
  </w:num>
  <w:num w:numId="14">
    <w:abstractNumId w:val="11"/>
  </w:num>
  <w:num w:numId="15">
    <w:abstractNumId w:val="30"/>
  </w:num>
  <w:num w:numId="16">
    <w:abstractNumId w:val="18"/>
  </w:num>
  <w:num w:numId="17">
    <w:abstractNumId w:val="41"/>
  </w:num>
  <w:num w:numId="18">
    <w:abstractNumId w:val="13"/>
  </w:num>
  <w:num w:numId="19">
    <w:abstractNumId w:val="26"/>
  </w:num>
  <w:num w:numId="20">
    <w:abstractNumId w:val="28"/>
  </w:num>
  <w:num w:numId="21">
    <w:abstractNumId w:val="7"/>
  </w:num>
  <w:num w:numId="22">
    <w:abstractNumId w:val="12"/>
  </w:num>
  <w:num w:numId="23">
    <w:abstractNumId w:val="14"/>
  </w:num>
  <w:num w:numId="24">
    <w:abstractNumId w:val="0"/>
  </w:num>
  <w:num w:numId="25">
    <w:abstractNumId w:val="20"/>
  </w:num>
  <w:num w:numId="26">
    <w:abstractNumId w:val="22"/>
  </w:num>
  <w:num w:numId="27">
    <w:abstractNumId w:val="43"/>
  </w:num>
  <w:num w:numId="28">
    <w:abstractNumId w:val="2"/>
  </w:num>
  <w:num w:numId="29">
    <w:abstractNumId w:val="29"/>
  </w:num>
  <w:num w:numId="30">
    <w:abstractNumId w:val="5"/>
  </w:num>
  <w:num w:numId="31">
    <w:abstractNumId w:val="24"/>
  </w:num>
  <w:num w:numId="32">
    <w:abstractNumId w:val="16"/>
  </w:num>
  <w:num w:numId="33">
    <w:abstractNumId w:val="9"/>
  </w:num>
  <w:num w:numId="34">
    <w:abstractNumId w:val="6"/>
  </w:num>
  <w:num w:numId="35">
    <w:abstractNumId w:val="1"/>
  </w:num>
  <w:num w:numId="36">
    <w:abstractNumId w:val="34"/>
  </w:num>
  <w:num w:numId="37">
    <w:abstractNumId w:val="33"/>
  </w:num>
  <w:num w:numId="38">
    <w:abstractNumId w:val="8"/>
  </w:num>
  <w:num w:numId="39">
    <w:abstractNumId w:val="25"/>
  </w:num>
  <w:num w:numId="40">
    <w:abstractNumId w:val="39"/>
  </w:num>
  <w:num w:numId="41">
    <w:abstractNumId w:val="15"/>
  </w:num>
  <w:num w:numId="42">
    <w:abstractNumId w:val="35"/>
  </w:num>
  <w:num w:numId="43">
    <w:abstractNumId w:val="10"/>
  </w:num>
  <w:num w:numId="4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F8A"/>
    <w:rsid w:val="000076FD"/>
    <w:rsid w:val="00010F0F"/>
    <w:rsid w:val="00012C87"/>
    <w:rsid w:val="00013A75"/>
    <w:rsid w:val="00027A63"/>
    <w:rsid w:val="00030AAA"/>
    <w:rsid w:val="000510E6"/>
    <w:rsid w:val="00054066"/>
    <w:rsid w:val="000543DE"/>
    <w:rsid w:val="00055DC7"/>
    <w:rsid w:val="00065BEC"/>
    <w:rsid w:val="00073D17"/>
    <w:rsid w:val="0007454B"/>
    <w:rsid w:val="000771DF"/>
    <w:rsid w:val="00082007"/>
    <w:rsid w:val="00085F7E"/>
    <w:rsid w:val="000950C5"/>
    <w:rsid w:val="00097F8C"/>
    <w:rsid w:val="000A3003"/>
    <w:rsid w:val="000B4D63"/>
    <w:rsid w:val="000C0C49"/>
    <w:rsid w:val="000C3AE0"/>
    <w:rsid w:val="000D17FD"/>
    <w:rsid w:val="000E2F81"/>
    <w:rsid w:val="000F241C"/>
    <w:rsid w:val="000F3E58"/>
    <w:rsid w:val="000F5641"/>
    <w:rsid w:val="001263D3"/>
    <w:rsid w:val="00137E54"/>
    <w:rsid w:val="00143F7E"/>
    <w:rsid w:val="00145B1C"/>
    <w:rsid w:val="001554D6"/>
    <w:rsid w:val="001763D5"/>
    <w:rsid w:val="00191E6E"/>
    <w:rsid w:val="001963A3"/>
    <w:rsid w:val="001C64C8"/>
    <w:rsid w:val="001E0774"/>
    <w:rsid w:val="001E22AA"/>
    <w:rsid w:val="001E4C3E"/>
    <w:rsid w:val="001F1F43"/>
    <w:rsid w:val="001F241C"/>
    <w:rsid w:val="001F5DC2"/>
    <w:rsid w:val="00200072"/>
    <w:rsid w:val="002117FC"/>
    <w:rsid w:val="0021592F"/>
    <w:rsid w:val="0021724B"/>
    <w:rsid w:val="00217F8A"/>
    <w:rsid w:val="00220A56"/>
    <w:rsid w:val="00224CBA"/>
    <w:rsid w:val="002312E7"/>
    <w:rsid w:val="002376B8"/>
    <w:rsid w:val="0024297C"/>
    <w:rsid w:val="00262BDD"/>
    <w:rsid w:val="00267260"/>
    <w:rsid w:val="00285532"/>
    <w:rsid w:val="00286811"/>
    <w:rsid w:val="00290F5B"/>
    <w:rsid w:val="002B2AB3"/>
    <w:rsid w:val="002B3C86"/>
    <w:rsid w:val="002C401A"/>
    <w:rsid w:val="002C5461"/>
    <w:rsid w:val="002D05C7"/>
    <w:rsid w:val="00304A4B"/>
    <w:rsid w:val="00312C9C"/>
    <w:rsid w:val="00317205"/>
    <w:rsid w:val="00321408"/>
    <w:rsid w:val="00354257"/>
    <w:rsid w:val="00355A3C"/>
    <w:rsid w:val="003612D1"/>
    <w:rsid w:val="00370F58"/>
    <w:rsid w:val="00373EDE"/>
    <w:rsid w:val="003834EF"/>
    <w:rsid w:val="00385EF3"/>
    <w:rsid w:val="00386F33"/>
    <w:rsid w:val="00393E49"/>
    <w:rsid w:val="003A062A"/>
    <w:rsid w:val="003B0728"/>
    <w:rsid w:val="003C0843"/>
    <w:rsid w:val="003D276B"/>
    <w:rsid w:val="003F13FD"/>
    <w:rsid w:val="003F2800"/>
    <w:rsid w:val="003F305C"/>
    <w:rsid w:val="003F6C1F"/>
    <w:rsid w:val="0041091E"/>
    <w:rsid w:val="00411EED"/>
    <w:rsid w:val="00412669"/>
    <w:rsid w:val="004235FC"/>
    <w:rsid w:val="004310BC"/>
    <w:rsid w:val="00434F9B"/>
    <w:rsid w:val="004409FB"/>
    <w:rsid w:val="00443975"/>
    <w:rsid w:val="00454170"/>
    <w:rsid w:val="00457C54"/>
    <w:rsid w:val="0046496E"/>
    <w:rsid w:val="00464DF6"/>
    <w:rsid w:val="00470E1C"/>
    <w:rsid w:val="004759E0"/>
    <w:rsid w:val="0048616D"/>
    <w:rsid w:val="004A18CE"/>
    <w:rsid w:val="004A25BA"/>
    <w:rsid w:val="004A48BD"/>
    <w:rsid w:val="004B0671"/>
    <w:rsid w:val="004C3763"/>
    <w:rsid w:val="004C7AD2"/>
    <w:rsid w:val="004D2B3A"/>
    <w:rsid w:val="004D377D"/>
    <w:rsid w:val="004E3C26"/>
    <w:rsid w:val="004F380B"/>
    <w:rsid w:val="004F5C1C"/>
    <w:rsid w:val="004F743A"/>
    <w:rsid w:val="00501934"/>
    <w:rsid w:val="00504E3A"/>
    <w:rsid w:val="00515D79"/>
    <w:rsid w:val="00517004"/>
    <w:rsid w:val="00520835"/>
    <w:rsid w:val="00520E34"/>
    <w:rsid w:val="00522B4F"/>
    <w:rsid w:val="005277A9"/>
    <w:rsid w:val="00530291"/>
    <w:rsid w:val="00534C5D"/>
    <w:rsid w:val="00535B35"/>
    <w:rsid w:val="00535FE4"/>
    <w:rsid w:val="005665AB"/>
    <w:rsid w:val="00571708"/>
    <w:rsid w:val="005741B8"/>
    <w:rsid w:val="00576A0E"/>
    <w:rsid w:val="00577A36"/>
    <w:rsid w:val="00592CE2"/>
    <w:rsid w:val="0059577D"/>
    <w:rsid w:val="005961BB"/>
    <w:rsid w:val="005C7EA0"/>
    <w:rsid w:val="005D3954"/>
    <w:rsid w:val="005E43CE"/>
    <w:rsid w:val="005F1E29"/>
    <w:rsid w:val="00621701"/>
    <w:rsid w:val="00625A3B"/>
    <w:rsid w:val="006410EF"/>
    <w:rsid w:val="00641633"/>
    <w:rsid w:val="006468C8"/>
    <w:rsid w:val="00655356"/>
    <w:rsid w:val="00661AAA"/>
    <w:rsid w:val="00662E9B"/>
    <w:rsid w:val="00672905"/>
    <w:rsid w:val="00683AA0"/>
    <w:rsid w:val="006878B1"/>
    <w:rsid w:val="006A1C15"/>
    <w:rsid w:val="006A2EB7"/>
    <w:rsid w:val="006B6173"/>
    <w:rsid w:val="006B6950"/>
    <w:rsid w:val="006B7017"/>
    <w:rsid w:val="006C014C"/>
    <w:rsid w:val="006C3B99"/>
    <w:rsid w:val="006F0E39"/>
    <w:rsid w:val="006F6D45"/>
    <w:rsid w:val="00700536"/>
    <w:rsid w:val="00706168"/>
    <w:rsid w:val="007111C8"/>
    <w:rsid w:val="00713FDC"/>
    <w:rsid w:val="00747B85"/>
    <w:rsid w:val="007508A8"/>
    <w:rsid w:val="007510C7"/>
    <w:rsid w:val="0076232B"/>
    <w:rsid w:val="007777A7"/>
    <w:rsid w:val="0078702D"/>
    <w:rsid w:val="00797A4E"/>
    <w:rsid w:val="007A30BD"/>
    <w:rsid w:val="007B14D6"/>
    <w:rsid w:val="007B1596"/>
    <w:rsid w:val="007B58AB"/>
    <w:rsid w:val="007C49DE"/>
    <w:rsid w:val="007D017B"/>
    <w:rsid w:val="007E0324"/>
    <w:rsid w:val="007E04B7"/>
    <w:rsid w:val="007E1539"/>
    <w:rsid w:val="007E62DD"/>
    <w:rsid w:val="007F037F"/>
    <w:rsid w:val="007F4507"/>
    <w:rsid w:val="008058D3"/>
    <w:rsid w:val="00806356"/>
    <w:rsid w:val="00813C43"/>
    <w:rsid w:val="00831A8D"/>
    <w:rsid w:val="008326BC"/>
    <w:rsid w:val="00864F23"/>
    <w:rsid w:val="008905C1"/>
    <w:rsid w:val="00897D5F"/>
    <w:rsid w:val="008A739B"/>
    <w:rsid w:val="008B153D"/>
    <w:rsid w:val="008C699F"/>
    <w:rsid w:val="008D4F11"/>
    <w:rsid w:val="009407FF"/>
    <w:rsid w:val="00952D25"/>
    <w:rsid w:val="00961B41"/>
    <w:rsid w:val="00977EB5"/>
    <w:rsid w:val="009A6F60"/>
    <w:rsid w:val="009A6FA3"/>
    <w:rsid w:val="009A7E35"/>
    <w:rsid w:val="009B6E37"/>
    <w:rsid w:val="009C33D0"/>
    <w:rsid w:val="009C4C3F"/>
    <w:rsid w:val="009D1B27"/>
    <w:rsid w:val="009E2B11"/>
    <w:rsid w:val="009E4BED"/>
    <w:rsid w:val="009E57BA"/>
    <w:rsid w:val="009F767F"/>
    <w:rsid w:val="00A00BF5"/>
    <w:rsid w:val="00A00F45"/>
    <w:rsid w:val="00A022D3"/>
    <w:rsid w:val="00A032CD"/>
    <w:rsid w:val="00A04588"/>
    <w:rsid w:val="00A22082"/>
    <w:rsid w:val="00A22C25"/>
    <w:rsid w:val="00A31B75"/>
    <w:rsid w:val="00A331EB"/>
    <w:rsid w:val="00A35585"/>
    <w:rsid w:val="00A35829"/>
    <w:rsid w:val="00A378FB"/>
    <w:rsid w:val="00A424B5"/>
    <w:rsid w:val="00A44CEF"/>
    <w:rsid w:val="00A711A3"/>
    <w:rsid w:val="00A74713"/>
    <w:rsid w:val="00A82985"/>
    <w:rsid w:val="00A87304"/>
    <w:rsid w:val="00A9166C"/>
    <w:rsid w:val="00AA6C91"/>
    <w:rsid w:val="00AC2109"/>
    <w:rsid w:val="00AC4964"/>
    <w:rsid w:val="00AD5724"/>
    <w:rsid w:val="00AD685F"/>
    <w:rsid w:val="00AD7CD6"/>
    <w:rsid w:val="00AE136D"/>
    <w:rsid w:val="00AF1601"/>
    <w:rsid w:val="00AF6FCC"/>
    <w:rsid w:val="00B114F7"/>
    <w:rsid w:val="00B21662"/>
    <w:rsid w:val="00B21B33"/>
    <w:rsid w:val="00B24C39"/>
    <w:rsid w:val="00B303D0"/>
    <w:rsid w:val="00B3463B"/>
    <w:rsid w:val="00B35D42"/>
    <w:rsid w:val="00B35DCD"/>
    <w:rsid w:val="00B4265C"/>
    <w:rsid w:val="00B428CB"/>
    <w:rsid w:val="00B633AA"/>
    <w:rsid w:val="00B6377F"/>
    <w:rsid w:val="00B63E9C"/>
    <w:rsid w:val="00B7362F"/>
    <w:rsid w:val="00B81C23"/>
    <w:rsid w:val="00B90FDB"/>
    <w:rsid w:val="00B913E4"/>
    <w:rsid w:val="00B9448A"/>
    <w:rsid w:val="00B960D9"/>
    <w:rsid w:val="00BA1E62"/>
    <w:rsid w:val="00BA4C72"/>
    <w:rsid w:val="00BB05BB"/>
    <w:rsid w:val="00BB4A0E"/>
    <w:rsid w:val="00C02880"/>
    <w:rsid w:val="00C07751"/>
    <w:rsid w:val="00C37D98"/>
    <w:rsid w:val="00C4253E"/>
    <w:rsid w:val="00C437C8"/>
    <w:rsid w:val="00C518FD"/>
    <w:rsid w:val="00C632C8"/>
    <w:rsid w:val="00C74F62"/>
    <w:rsid w:val="00C761F1"/>
    <w:rsid w:val="00C83B03"/>
    <w:rsid w:val="00C86456"/>
    <w:rsid w:val="00CA4113"/>
    <w:rsid w:val="00CA4468"/>
    <w:rsid w:val="00CB08FC"/>
    <w:rsid w:val="00CC52CA"/>
    <w:rsid w:val="00CE4FF2"/>
    <w:rsid w:val="00CE66AC"/>
    <w:rsid w:val="00CF669E"/>
    <w:rsid w:val="00D13287"/>
    <w:rsid w:val="00D20ADC"/>
    <w:rsid w:val="00D23BA9"/>
    <w:rsid w:val="00D25CC7"/>
    <w:rsid w:val="00D262E4"/>
    <w:rsid w:val="00D32440"/>
    <w:rsid w:val="00D362D7"/>
    <w:rsid w:val="00D57483"/>
    <w:rsid w:val="00D66FAB"/>
    <w:rsid w:val="00D7047D"/>
    <w:rsid w:val="00D73D01"/>
    <w:rsid w:val="00D74500"/>
    <w:rsid w:val="00D76483"/>
    <w:rsid w:val="00D836AE"/>
    <w:rsid w:val="00D84666"/>
    <w:rsid w:val="00D91251"/>
    <w:rsid w:val="00D94122"/>
    <w:rsid w:val="00DA1376"/>
    <w:rsid w:val="00DA228E"/>
    <w:rsid w:val="00DA51D8"/>
    <w:rsid w:val="00DB1EB1"/>
    <w:rsid w:val="00DC5BB0"/>
    <w:rsid w:val="00DD060E"/>
    <w:rsid w:val="00DE5B47"/>
    <w:rsid w:val="00E02AC6"/>
    <w:rsid w:val="00E208CC"/>
    <w:rsid w:val="00E3399B"/>
    <w:rsid w:val="00E62BAA"/>
    <w:rsid w:val="00E63D95"/>
    <w:rsid w:val="00E81E15"/>
    <w:rsid w:val="00E85FCE"/>
    <w:rsid w:val="00E96EA1"/>
    <w:rsid w:val="00E97BF9"/>
    <w:rsid w:val="00EA288F"/>
    <w:rsid w:val="00EA3CF0"/>
    <w:rsid w:val="00EA40DB"/>
    <w:rsid w:val="00EB0323"/>
    <w:rsid w:val="00EB1E1E"/>
    <w:rsid w:val="00EB31C3"/>
    <w:rsid w:val="00EB5E1C"/>
    <w:rsid w:val="00EC278A"/>
    <w:rsid w:val="00EC48E7"/>
    <w:rsid w:val="00ED19C4"/>
    <w:rsid w:val="00EE0643"/>
    <w:rsid w:val="00EE4C27"/>
    <w:rsid w:val="00F04E19"/>
    <w:rsid w:val="00F26658"/>
    <w:rsid w:val="00F31947"/>
    <w:rsid w:val="00F35869"/>
    <w:rsid w:val="00F43006"/>
    <w:rsid w:val="00F503C4"/>
    <w:rsid w:val="00F66101"/>
    <w:rsid w:val="00F67735"/>
    <w:rsid w:val="00F8170E"/>
    <w:rsid w:val="00F830EB"/>
    <w:rsid w:val="00F83583"/>
    <w:rsid w:val="00FB0EBC"/>
    <w:rsid w:val="00FB70AC"/>
    <w:rsid w:val="00FC06A2"/>
    <w:rsid w:val="00FE062B"/>
    <w:rsid w:val="00FE19BC"/>
    <w:rsid w:val="00FE273A"/>
    <w:rsid w:val="00FE2FEF"/>
    <w:rsid w:val="00FF213B"/>
    <w:rsid w:val="4833F5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BFEB8D"/>
  <w15:chartTrackingRefBased/>
  <w15:docId w15:val="{D1035D79-48D2-4263-8D32-80E6F721E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1633"/>
  </w:style>
  <w:style w:type="paragraph" w:styleId="Nagwek1">
    <w:name w:val="heading 1"/>
    <w:basedOn w:val="Normalny"/>
    <w:next w:val="Normalny"/>
    <w:link w:val="Nagwek1Znak"/>
    <w:uiPriority w:val="9"/>
    <w:qFormat/>
    <w:rsid w:val="00317205"/>
    <w:pPr>
      <w:keepNext/>
      <w:keepLines/>
      <w:spacing w:before="240" w:after="0"/>
      <w:outlineLvl w:val="0"/>
    </w:pPr>
    <w:rPr>
      <w:rFonts w:asciiTheme="majorHAnsi" w:eastAsiaTheme="majorEastAsia" w:hAnsiTheme="majorHAnsi" w:cstheme="majorBidi"/>
      <w:color w:val="002060"/>
      <w:sz w:val="28"/>
      <w:szCs w:val="32"/>
    </w:rPr>
  </w:style>
  <w:style w:type="paragraph" w:styleId="Nagwek2">
    <w:name w:val="heading 2"/>
    <w:basedOn w:val="Normalny"/>
    <w:next w:val="Normalny"/>
    <w:link w:val="Nagwek2Znak"/>
    <w:uiPriority w:val="9"/>
    <w:unhideWhenUsed/>
    <w:qFormat/>
    <w:rsid w:val="003542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C518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17F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7F8A"/>
  </w:style>
  <w:style w:type="paragraph" w:styleId="Stopka">
    <w:name w:val="footer"/>
    <w:basedOn w:val="Normalny"/>
    <w:link w:val="StopkaZnak"/>
    <w:uiPriority w:val="99"/>
    <w:unhideWhenUsed/>
    <w:rsid w:val="00217F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7F8A"/>
  </w:style>
  <w:style w:type="table" w:styleId="Tabela-Siatka">
    <w:name w:val="Table Grid"/>
    <w:basedOn w:val="Standardowy"/>
    <w:uiPriority w:val="39"/>
    <w:rsid w:val="00304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99"/>
    <w:qFormat/>
    <w:rsid w:val="004759E0"/>
    <w:pPr>
      <w:ind w:left="720"/>
      <w:contextualSpacing/>
    </w:pPr>
  </w:style>
  <w:style w:type="paragraph" w:styleId="Tekstdymka">
    <w:name w:val="Balloon Text"/>
    <w:basedOn w:val="Normalny"/>
    <w:link w:val="TekstdymkaZnak"/>
    <w:uiPriority w:val="99"/>
    <w:semiHidden/>
    <w:unhideWhenUsed/>
    <w:rsid w:val="006878B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78B1"/>
    <w:rPr>
      <w:rFonts w:ascii="Segoe UI" w:hAnsi="Segoe UI" w:cs="Segoe UI"/>
      <w:sz w:val="18"/>
      <w:szCs w:val="18"/>
    </w:rPr>
  </w:style>
  <w:style w:type="character" w:customStyle="1" w:styleId="Nagwek1Znak">
    <w:name w:val="Nagłówek 1 Znak"/>
    <w:basedOn w:val="Domylnaczcionkaakapitu"/>
    <w:link w:val="Nagwek1"/>
    <w:uiPriority w:val="9"/>
    <w:rsid w:val="00317205"/>
    <w:rPr>
      <w:rFonts w:asciiTheme="majorHAnsi" w:eastAsiaTheme="majorEastAsia" w:hAnsiTheme="majorHAnsi" w:cstheme="majorBidi"/>
      <w:color w:val="002060"/>
      <w:sz w:val="28"/>
      <w:szCs w:val="32"/>
    </w:rPr>
  </w:style>
  <w:style w:type="character" w:customStyle="1" w:styleId="Nagwek2Znak">
    <w:name w:val="Nagłówek 2 Znak"/>
    <w:basedOn w:val="Domylnaczcionkaakapitu"/>
    <w:link w:val="Nagwek2"/>
    <w:uiPriority w:val="9"/>
    <w:rsid w:val="00354257"/>
    <w:rPr>
      <w:rFonts w:asciiTheme="majorHAnsi" w:eastAsiaTheme="majorEastAsia" w:hAnsiTheme="majorHAnsi" w:cstheme="majorBidi"/>
      <w:color w:val="2F5496" w:themeColor="accent1" w:themeShade="BF"/>
      <w:sz w:val="26"/>
      <w:szCs w:val="26"/>
    </w:rPr>
  </w:style>
  <w:style w:type="character" w:styleId="Odwoaniedokomentarza">
    <w:name w:val="annotation reference"/>
    <w:basedOn w:val="Domylnaczcionkaakapitu"/>
    <w:uiPriority w:val="99"/>
    <w:semiHidden/>
    <w:unhideWhenUsed/>
    <w:rsid w:val="00393E49"/>
    <w:rPr>
      <w:sz w:val="16"/>
      <w:szCs w:val="16"/>
    </w:rPr>
  </w:style>
  <w:style w:type="paragraph" w:styleId="Tekstkomentarza">
    <w:name w:val="annotation text"/>
    <w:basedOn w:val="Normalny"/>
    <w:link w:val="TekstkomentarzaZnak"/>
    <w:uiPriority w:val="99"/>
    <w:semiHidden/>
    <w:unhideWhenUsed/>
    <w:rsid w:val="00393E4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93E49"/>
    <w:rPr>
      <w:sz w:val="20"/>
      <w:szCs w:val="20"/>
    </w:rPr>
  </w:style>
  <w:style w:type="paragraph" w:styleId="Tematkomentarza">
    <w:name w:val="annotation subject"/>
    <w:basedOn w:val="Tekstkomentarza"/>
    <w:next w:val="Tekstkomentarza"/>
    <w:link w:val="TematkomentarzaZnak"/>
    <w:uiPriority w:val="99"/>
    <w:semiHidden/>
    <w:unhideWhenUsed/>
    <w:rsid w:val="00393E49"/>
    <w:rPr>
      <w:b/>
      <w:bCs/>
    </w:rPr>
  </w:style>
  <w:style w:type="character" w:customStyle="1" w:styleId="TematkomentarzaZnak">
    <w:name w:val="Temat komentarza Znak"/>
    <w:basedOn w:val="TekstkomentarzaZnak"/>
    <w:link w:val="Tematkomentarza"/>
    <w:uiPriority w:val="99"/>
    <w:semiHidden/>
    <w:rsid w:val="00393E49"/>
    <w:rPr>
      <w:b/>
      <w:bCs/>
      <w:sz w:val="20"/>
      <w:szCs w:val="20"/>
    </w:rPr>
  </w:style>
  <w:style w:type="character" w:customStyle="1" w:styleId="AkapitzlistZnak">
    <w:name w:val="Akapit z listą Znak"/>
    <w:link w:val="Akapitzlist"/>
    <w:uiPriority w:val="34"/>
    <w:locked/>
    <w:rsid w:val="00B81C23"/>
  </w:style>
  <w:style w:type="character" w:styleId="Hipercze">
    <w:name w:val="Hyperlink"/>
    <w:basedOn w:val="Domylnaczcionkaakapitu"/>
    <w:uiPriority w:val="99"/>
    <w:unhideWhenUsed/>
    <w:rsid w:val="007508A8"/>
    <w:rPr>
      <w:color w:val="0563C1" w:themeColor="hyperlink"/>
      <w:u w:val="single"/>
    </w:rPr>
  </w:style>
  <w:style w:type="paragraph" w:customStyle="1" w:styleId="Normalny1">
    <w:name w:val="Normalny1"/>
    <w:rsid w:val="00434F9B"/>
    <w:pPr>
      <w:spacing w:after="0" w:line="240" w:lineRule="auto"/>
    </w:pPr>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EE4C27"/>
    <w:pPr>
      <w:suppressAutoHyphens/>
      <w:spacing w:after="0" w:line="1" w:lineRule="atLeast"/>
      <w:ind w:leftChars="-1" w:left="360" w:hangingChars="1" w:hanging="1"/>
      <w:jc w:val="both"/>
      <w:textDirection w:val="btLr"/>
      <w:textAlignment w:val="top"/>
      <w:outlineLvl w:val="0"/>
    </w:pPr>
    <w:rPr>
      <w:rFonts w:ascii="Times New Roman" w:eastAsia="Times New Roman" w:hAnsi="Times New Roman" w:cs="Times New Roman"/>
      <w:position w:val="-1"/>
      <w:sz w:val="24"/>
      <w:szCs w:val="24"/>
      <w:lang w:eastAsia="pl-PL"/>
    </w:rPr>
  </w:style>
  <w:style w:type="character" w:customStyle="1" w:styleId="TekstpodstawowywcityZnak">
    <w:name w:val="Tekst podstawowy wcięty Znak"/>
    <w:basedOn w:val="Domylnaczcionkaakapitu"/>
    <w:link w:val="Tekstpodstawowywcity"/>
    <w:rsid w:val="00EE4C27"/>
    <w:rPr>
      <w:rFonts w:ascii="Times New Roman" w:eastAsia="Times New Roman" w:hAnsi="Times New Roman" w:cs="Times New Roman"/>
      <w:position w:val="-1"/>
      <w:sz w:val="24"/>
      <w:szCs w:val="24"/>
      <w:lang w:eastAsia="pl-PL"/>
    </w:rPr>
  </w:style>
  <w:style w:type="paragraph" w:customStyle="1" w:styleId="AB">
    <w:name w:val="A;B"/>
    <w:basedOn w:val="Normalny"/>
    <w:rsid w:val="00EE4C27"/>
    <w:pPr>
      <w:numPr>
        <w:numId w:val="24"/>
      </w:numPr>
      <w:suppressAutoHyphens/>
      <w:spacing w:after="0" w:line="1" w:lineRule="atLeast"/>
      <w:ind w:leftChars="-1" w:left="-1" w:hangingChars="1" w:hanging="1"/>
      <w:jc w:val="both"/>
      <w:textDirection w:val="btLr"/>
      <w:textAlignment w:val="top"/>
      <w:outlineLvl w:val="0"/>
    </w:pPr>
    <w:rPr>
      <w:rFonts w:ascii="Times New Roman" w:eastAsia="Times New Roman" w:hAnsi="Times New Roman" w:cs="Times New Roman"/>
      <w:position w:val="-1"/>
      <w:sz w:val="20"/>
      <w:szCs w:val="20"/>
      <w:lang w:val="en-US"/>
    </w:rPr>
  </w:style>
  <w:style w:type="character" w:customStyle="1" w:styleId="Nagwek3Znak">
    <w:name w:val="Nagłówek 3 Znak"/>
    <w:basedOn w:val="Domylnaczcionkaakapitu"/>
    <w:link w:val="Nagwek3"/>
    <w:uiPriority w:val="9"/>
    <w:semiHidden/>
    <w:rsid w:val="00C518F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185B4-5293-470F-8669-115E604C8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18</Pages>
  <Words>6983</Words>
  <Characters>41901</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Szymański | HRCA</dc:creator>
  <cp:keywords/>
  <dc:description/>
  <cp:lastModifiedBy>user1</cp:lastModifiedBy>
  <cp:revision>43</cp:revision>
  <cp:lastPrinted>2021-04-09T10:42:00Z</cp:lastPrinted>
  <dcterms:created xsi:type="dcterms:W3CDTF">2021-04-06T07:58:00Z</dcterms:created>
  <dcterms:modified xsi:type="dcterms:W3CDTF">2021-04-21T10:35:00Z</dcterms:modified>
</cp:coreProperties>
</file>